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E53D1" w14:textId="7152D1E2" w:rsidR="0067425E" w:rsidRDefault="001E62C7" w:rsidP="0067425E">
      <w:r>
        <w:rPr>
          <w:b/>
          <w:noProof/>
          <w:lang w:eastAsia="fr-FR"/>
        </w:rPr>
        <w:drawing>
          <wp:anchor distT="0" distB="0" distL="114300" distR="114300" simplePos="0" relativeHeight="251659264" behindDoc="0" locked="0" layoutInCell="1" allowOverlap="1" wp14:anchorId="114AB401" wp14:editId="2B104B3E">
            <wp:simplePos x="0" y="0"/>
            <wp:positionH relativeFrom="column">
              <wp:posOffset>2597150</wp:posOffset>
            </wp:positionH>
            <wp:positionV relativeFrom="paragraph">
              <wp:posOffset>-527050</wp:posOffset>
            </wp:positionV>
            <wp:extent cx="574675" cy="99187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675" cy="991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B2455A" w14:textId="77777777" w:rsidR="0067425E" w:rsidRDefault="0067425E" w:rsidP="0067425E">
      <w:pPr>
        <w:jc w:val="center"/>
      </w:pPr>
    </w:p>
    <w:tbl>
      <w:tblPr>
        <w:tblStyle w:val="Grilledutableau"/>
        <w:tblW w:w="0" w:type="auto"/>
        <w:tblLook w:val="04A0" w:firstRow="1" w:lastRow="0" w:firstColumn="1" w:lastColumn="0" w:noHBand="0" w:noVBand="1"/>
      </w:tblPr>
      <w:tblGrid>
        <w:gridCol w:w="9062"/>
      </w:tblGrid>
      <w:tr w:rsidR="00DB373F" w:rsidRPr="00584B16" w14:paraId="2FCE01BD" w14:textId="77777777" w:rsidTr="0067425E">
        <w:tc>
          <w:tcPr>
            <w:tcW w:w="9062" w:type="dxa"/>
          </w:tcPr>
          <w:p w14:paraId="1D1B7207" w14:textId="77777777" w:rsidR="0067425E" w:rsidRPr="00584B16" w:rsidRDefault="0067425E" w:rsidP="00584B16">
            <w:pPr>
              <w:jc w:val="center"/>
              <w:rPr>
                <w:rFonts w:ascii="Times New Roman" w:hAnsi="Times New Roman" w:cs="Times New Roman"/>
                <w:b/>
                <w:sz w:val="24"/>
              </w:rPr>
            </w:pPr>
          </w:p>
          <w:p w14:paraId="40F23256" w14:textId="512F62F9" w:rsidR="0067425E" w:rsidRPr="00584B16" w:rsidRDefault="0067425E" w:rsidP="00584B16">
            <w:pPr>
              <w:jc w:val="center"/>
              <w:rPr>
                <w:rFonts w:ascii="Times New Roman" w:hAnsi="Times New Roman" w:cs="Times New Roman"/>
                <w:b/>
                <w:sz w:val="24"/>
              </w:rPr>
            </w:pPr>
            <w:r w:rsidRPr="00584B16">
              <w:rPr>
                <w:rFonts w:ascii="Times New Roman" w:hAnsi="Times New Roman" w:cs="Times New Roman"/>
                <w:b/>
                <w:sz w:val="24"/>
              </w:rPr>
              <w:t>NOTE EXPOSANT LES MO</w:t>
            </w:r>
            <w:r w:rsidR="005A7FE4">
              <w:rPr>
                <w:rFonts w:ascii="Times New Roman" w:hAnsi="Times New Roman" w:cs="Times New Roman"/>
                <w:b/>
                <w:sz w:val="24"/>
              </w:rPr>
              <w:t>DALITES DE MISE EN ŒUVRE DES PRI</w:t>
            </w:r>
            <w:r w:rsidRPr="00584B16">
              <w:rPr>
                <w:rFonts w:ascii="Times New Roman" w:hAnsi="Times New Roman" w:cs="Times New Roman"/>
                <w:b/>
                <w:sz w:val="24"/>
              </w:rPr>
              <w:t>NCIPES ENONCES A L’ARTICLE R.2124-16 DU CGPPP</w:t>
            </w:r>
          </w:p>
          <w:p w14:paraId="2681E523" w14:textId="77777777" w:rsidR="00584B16" w:rsidRPr="00584B16" w:rsidRDefault="00584B16" w:rsidP="00584B16">
            <w:pPr>
              <w:jc w:val="center"/>
              <w:rPr>
                <w:rFonts w:ascii="Times New Roman" w:hAnsi="Times New Roman" w:cs="Times New Roman"/>
                <w:b/>
                <w:sz w:val="24"/>
              </w:rPr>
            </w:pPr>
          </w:p>
          <w:p w14:paraId="604025A9" w14:textId="77777777" w:rsidR="0067425E" w:rsidRPr="00584B16" w:rsidRDefault="0067425E" w:rsidP="00584B16">
            <w:pPr>
              <w:jc w:val="center"/>
              <w:rPr>
                <w:rFonts w:ascii="Times New Roman" w:hAnsi="Times New Roman" w:cs="Times New Roman"/>
                <w:b/>
                <w:sz w:val="24"/>
              </w:rPr>
            </w:pPr>
            <w:r w:rsidRPr="00584B16">
              <w:rPr>
                <w:rFonts w:ascii="Times New Roman" w:hAnsi="Times New Roman" w:cs="Times New Roman"/>
                <w:b/>
                <w:sz w:val="24"/>
              </w:rPr>
              <w:t>ET PROPOSANT UNE DUREE POUR LA PERIODE EN DEHORS DE LAQUELLE LA PLAGE DOIT ETRE LIBRE DE TOUT EQUIPEMENT ET INSTALLATION</w:t>
            </w:r>
          </w:p>
          <w:p w14:paraId="17F1BC35" w14:textId="77777777" w:rsidR="0067425E" w:rsidRPr="00584B16" w:rsidRDefault="0067425E" w:rsidP="00DB373F">
            <w:pPr>
              <w:jc w:val="both"/>
              <w:rPr>
                <w:rFonts w:ascii="Times New Roman" w:hAnsi="Times New Roman" w:cs="Times New Roman"/>
                <w:sz w:val="24"/>
              </w:rPr>
            </w:pPr>
          </w:p>
        </w:tc>
      </w:tr>
    </w:tbl>
    <w:p w14:paraId="34AC54EE" w14:textId="77777777" w:rsidR="008725BA" w:rsidRDefault="008725BA" w:rsidP="00DB373F">
      <w:pPr>
        <w:jc w:val="center"/>
        <w:rPr>
          <w:rFonts w:ascii="Times New Roman" w:hAnsi="Times New Roman" w:cs="Times New Roman"/>
          <w:b/>
          <w:sz w:val="24"/>
        </w:rPr>
      </w:pPr>
    </w:p>
    <w:p w14:paraId="0D258A40" w14:textId="17EB3065" w:rsidR="0067425E" w:rsidRPr="00584B16" w:rsidRDefault="0067425E" w:rsidP="00DB373F">
      <w:pPr>
        <w:jc w:val="center"/>
        <w:rPr>
          <w:rFonts w:ascii="Times New Roman" w:hAnsi="Times New Roman" w:cs="Times New Roman"/>
          <w:b/>
          <w:sz w:val="24"/>
        </w:rPr>
      </w:pPr>
      <w:r w:rsidRPr="00584B16">
        <w:rPr>
          <w:rFonts w:ascii="Times New Roman" w:hAnsi="Times New Roman" w:cs="Times New Roman"/>
          <w:b/>
          <w:sz w:val="24"/>
        </w:rPr>
        <w:t>(R.2124-22 CGPPP 3°)</w:t>
      </w:r>
    </w:p>
    <w:p w14:paraId="743583E0" w14:textId="77777777" w:rsidR="0067425E" w:rsidRPr="00584B16" w:rsidRDefault="0067425E" w:rsidP="00DB373F">
      <w:pPr>
        <w:jc w:val="both"/>
        <w:rPr>
          <w:rFonts w:ascii="Times New Roman" w:hAnsi="Times New Roman" w:cs="Times New Roman"/>
          <w:sz w:val="24"/>
        </w:rPr>
      </w:pPr>
    </w:p>
    <w:p w14:paraId="44112548" w14:textId="77777777" w:rsidR="0067425E" w:rsidRPr="00584B16" w:rsidRDefault="0067425E" w:rsidP="00DB373F">
      <w:pPr>
        <w:pStyle w:val="Paragraphedeliste"/>
        <w:numPr>
          <w:ilvl w:val="0"/>
          <w:numId w:val="1"/>
        </w:numPr>
        <w:jc w:val="both"/>
        <w:rPr>
          <w:rFonts w:ascii="Times New Roman" w:hAnsi="Times New Roman" w:cs="Times New Roman"/>
          <w:b/>
          <w:sz w:val="24"/>
          <w:u w:val="single"/>
        </w:rPr>
      </w:pPr>
      <w:r w:rsidRPr="00584B16">
        <w:rPr>
          <w:rFonts w:ascii="Times New Roman" w:hAnsi="Times New Roman" w:cs="Times New Roman"/>
          <w:b/>
          <w:sz w:val="24"/>
          <w:u w:val="single"/>
        </w:rPr>
        <w:t>RAPPEL DES PRINCIPES ENONCES PAR LES TEXTES EN VIGUEUR</w:t>
      </w:r>
    </w:p>
    <w:p w14:paraId="60D00D33" w14:textId="77777777" w:rsidR="0067425E" w:rsidRPr="00DB373F" w:rsidRDefault="0067425E" w:rsidP="00DB373F">
      <w:pPr>
        <w:jc w:val="both"/>
        <w:rPr>
          <w:rFonts w:ascii="Times New Roman" w:hAnsi="Times New Roman" w:cs="Times New Roman"/>
        </w:rPr>
      </w:pPr>
    </w:p>
    <w:p w14:paraId="289759C3" w14:textId="77777777" w:rsidR="0067425E" w:rsidRPr="00DB373F" w:rsidRDefault="0067425E" w:rsidP="00DB373F">
      <w:pPr>
        <w:pStyle w:val="Paragraphedeliste"/>
        <w:numPr>
          <w:ilvl w:val="1"/>
          <w:numId w:val="3"/>
        </w:numPr>
        <w:jc w:val="both"/>
        <w:rPr>
          <w:rFonts w:ascii="Times New Roman" w:hAnsi="Times New Roman" w:cs="Times New Roman"/>
          <w:b/>
          <w:u w:val="single"/>
        </w:rPr>
      </w:pPr>
      <w:r w:rsidRPr="00DB373F">
        <w:rPr>
          <w:rFonts w:ascii="Times New Roman" w:hAnsi="Times New Roman" w:cs="Times New Roman"/>
          <w:b/>
          <w:u w:val="single"/>
        </w:rPr>
        <w:t xml:space="preserve"> Article R.2124-16 du Code Général de la Propriété des Personnes Publiques</w:t>
      </w:r>
    </w:p>
    <w:p w14:paraId="515B4775" w14:textId="77777777" w:rsidR="00DB373F" w:rsidRPr="00DB373F" w:rsidRDefault="00DB373F" w:rsidP="00DB373F">
      <w:pPr>
        <w:pStyle w:val="NormalWeb"/>
        <w:shd w:val="clear" w:color="auto" w:fill="FFFFFF"/>
        <w:spacing w:before="0" w:beforeAutospacing="0" w:after="240" w:afterAutospacing="0"/>
        <w:jc w:val="both"/>
        <w:rPr>
          <w:i/>
          <w:sz w:val="22"/>
          <w:szCs w:val="21"/>
        </w:rPr>
      </w:pPr>
      <w:r w:rsidRPr="00DB373F">
        <w:rPr>
          <w:i/>
          <w:sz w:val="22"/>
          <w:szCs w:val="21"/>
        </w:rPr>
        <w:t>« Les concessions accordées sur les plages doivent respecter, outre les principes énoncés à l'article </w:t>
      </w:r>
      <w:hyperlink r:id="rId9" w:history="1">
        <w:r w:rsidRPr="00DB373F">
          <w:rPr>
            <w:rStyle w:val="Lienhypertexte"/>
            <w:i/>
            <w:color w:val="auto"/>
            <w:sz w:val="22"/>
            <w:szCs w:val="21"/>
            <w:u w:val="none"/>
          </w:rPr>
          <w:t>L. 321-9 </w:t>
        </w:r>
      </w:hyperlink>
      <w:r w:rsidRPr="00DB373F">
        <w:rPr>
          <w:i/>
          <w:sz w:val="22"/>
          <w:szCs w:val="21"/>
        </w:rPr>
        <w:t>du code de l'environnement, les règles de fond précisées aux alinéas suivants.</w:t>
      </w:r>
    </w:p>
    <w:p w14:paraId="35D1477E" w14:textId="77777777" w:rsidR="00DB373F" w:rsidRPr="00DB373F" w:rsidRDefault="00DB373F" w:rsidP="00DB373F">
      <w:pPr>
        <w:pStyle w:val="NormalWeb"/>
        <w:shd w:val="clear" w:color="auto" w:fill="FFFFFF"/>
        <w:spacing w:before="0" w:beforeAutospacing="0" w:after="240" w:afterAutospacing="0"/>
        <w:jc w:val="both"/>
        <w:rPr>
          <w:i/>
          <w:sz w:val="22"/>
          <w:szCs w:val="21"/>
        </w:rPr>
      </w:pPr>
      <w:r w:rsidRPr="00DB373F">
        <w:rPr>
          <w:i/>
          <w:sz w:val="22"/>
          <w:szCs w:val="21"/>
        </w:rPr>
        <w:t>Un minimum de 80 % de la longueur du rivage, par plage, et de 80 % de la surface de la plage, dans les limites communales, doit rester libre de tout équipement et installation. Dans le cas d'une plage artificielle, ces limites ne peuvent être inférieures à 50 %. La surface à prendre en compte est la surface à mi-marée.</w:t>
      </w:r>
    </w:p>
    <w:p w14:paraId="38B08D82" w14:textId="77777777" w:rsidR="00DB373F" w:rsidRPr="00DB373F" w:rsidRDefault="00DB373F" w:rsidP="00DB373F">
      <w:pPr>
        <w:pStyle w:val="NormalWeb"/>
        <w:shd w:val="clear" w:color="auto" w:fill="FFFFFF"/>
        <w:spacing w:before="0" w:beforeAutospacing="0" w:after="240" w:afterAutospacing="0"/>
        <w:jc w:val="both"/>
        <w:rPr>
          <w:i/>
          <w:sz w:val="22"/>
          <w:szCs w:val="21"/>
        </w:rPr>
      </w:pPr>
      <w:r w:rsidRPr="00DB373F">
        <w:rPr>
          <w:i/>
          <w:sz w:val="22"/>
          <w:szCs w:val="21"/>
        </w:rPr>
        <w:t>Seuls sont permis sur une plage les équipements et installations démontables ou transportables ne présentant aucun élément de nature à les ancrer durablement au sol et dont l'importance et le coût sont compatibles avec la vocation du domaine et sa durée d'occupation. Les équipements et installations implantés doivent être conçus de manière à permettre, en fin de concession, un retour du site à l'état initial. Leur localisation et leur aspect doivent respecter le caractère des sites et ne pas porter atteinte aux milieux naturels. Toutefois, les installations sanitaires publiques et les postes de sécurité peuvent donner lieu à des implantations fixes, sauf dans un espace remarquable au sens de l'article</w:t>
      </w:r>
      <w:hyperlink r:id="rId10" w:history="1">
        <w:r w:rsidRPr="00DB373F">
          <w:rPr>
            <w:rStyle w:val="Lienhypertexte"/>
            <w:i/>
            <w:color w:val="auto"/>
            <w:sz w:val="22"/>
            <w:szCs w:val="21"/>
            <w:u w:val="none"/>
          </w:rPr>
          <w:t> L. 121-23 </w:t>
        </w:r>
      </w:hyperlink>
      <w:r w:rsidRPr="00DB373F">
        <w:rPr>
          <w:i/>
          <w:sz w:val="22"/>
          <w:szCs w:val="21"/>
        </w:rPr>
        <w:t>du code de l'urbanisme.</w:t>
      </w:r>
    </w:p>
    <w:p w14:paraId="68317ACF" w14:textId="77777777" w:rsidR="00DB373F" w:rsidRPr="00DB373F" w:rsidRDefault="00DB373F" w:rsidP="00DB373F">
      <w:pPr>
        <w:pStyle w:val="NormalWeb"/>
        <w:shd w:val="clear" w:color="auto" w:fill="FFFFFF"/>
        <w:spacing w:before="0" w:beforeAutospacing="0" w:after="240" w:afterAutospacing="0"/>
        <w:jc w:val="both"/>
        <w:rPr>
          <w:i/>
          <w:sz w:val="22"/>
          <w:szCs w:val="21"/>
        </w:rPr>
      </w:pPr>
      <w:r w:rsidRPr="00DB373F">
        <w:rPr>
          <w:i/>
          <w:sz w:val="22"/>
          <w:szCs w:val="21"/>
        </w:rPr>
        <w:t>Les installations autorisées sont déterminées en fonction de la situation et de la fréquentation de la plage ainsi que du niveau des services offerts dans le proche environnement.</w:t>
      </w:r>
    </w:p>
    <w:p w14:paraId="4D413515" w14:textId="77777777" w:rsidR="00DB373F" w:rsidRPr="00DB373F" w:rsidRDefault="00DB373F" w:rsidP="00DB373F">
      <w:pPr>
        <w:pStyle w:val="NormalWeb"/>
        <w:shd w:val="clear" w:color="auto" w:fill="FFFFFF"/>
        <w:spacing w:before="0" w:beforeAutospacing="0" w:after="240" w:afterAutospacing="0"/>
        <w:jc w:val="both"/>
        <w:rPr>
          <w:i/>
          <w:sz w:val="22"/>
          <w:szCs w:val="21"/>
        </w:rPr>
      </w:pPr>
      <w:r w:rsidRPr="00DB373F">
        <w:rPr>
          <w:i/>
          <w:sz w:val="22"/>
          <w:szCs w:val="21"/>
        </w:rPr>
        <w:t>La surface de la plage concédée doit être libre de tout équipement et installation démontable ou transportable en dehors d'une période, définie dans la concession, qui ne peut excéder six mois, sous réserve des dispositions des articles </w:t>
      </w:r>
      <w:hyperlink r:id="rId11" w:history="1">
        <w:r w:rsidRPr="00DB373F">
          <w:rPr>
            <w:rStyle w:val="Lienhypertexte"/>
            <w:i/>
            <w:color w:val="auto"/>
            <w:sz w:val="22"/>
            <w:szCs w:val="21"/>
            <w:u w:val="none"/>
          </w:rPr>
          <w:t>R. 2124-17 à R. 2124-19</w:t>
        </w:r>
      </w:hyperlink>
      <w:r w:rsidRPr="00DB373F">
        <w:rPr>
          <w:i/>
          <w:sz w:val="22"/>
          <w:szCs w:val="21"/>
        </w:rPr>
        <w:t> du présent code. »</w:t>
      </w:r>
    </w:p>
    <w:p w14:paraId="599E5752" w14:textId="77777777" w:rsidR="00DB373F" w:rsidRPr="00DB373F" w:rsidRDefault="0067425E" w:rsidP="00DB373F">
      <w:pPr>
        <w:pStyle w:val="Paragraphedeliste"/>
        <w:numPr>
          <w:ilvl w:val="1"/>
          <w:numId w:val="3"/>
        </w:numPr>
        <w:jc w:val="both"/>
        <w:rPr>
          <w:rFonts w:ascii="Times New Roman" w:hAnsi="Times New Roman" w:cs="Times New Roman"/>
          <w:b/>
          <w:u w:val="single"/>
        </w:rPr>
      </w:pPr>
      <w:r w:rsidRPr="00DB373F">
        <w:rPr>
          <w:rFonts w:ascii="Times New Roman" w:hAnsi="Times New Roman" w:cs="Times New Roman"/>
          <w:b/>
          <w:u w:val="single"/>
        </w:rPr>
        <w:t xml:space="preserve"> Article L.321-9 du Code de l’Environnement</w:t>
      </w:r>
    </w:p>
    <w:p w14:paraId="2A88C5D3" w14:textId="77777777" w:rsidR="00DB373F" w:rsidRPr="00DB373F" w:rsidRDefault="00DB373F" w:rsidP="00DB373F">
      <w:pPr>
        <w:shd w:val="clear" w:color="auto" w:fill="FFFFFF"/>
        <w:spacing w:after="240" w:line="240" w:lineRule="auto"/>
        <w:jc w:val="both"/>
        <w:rPr>
          <w:rFonts w:ascii="Times New Roman" w:eastAsia="Times New Roman" w:hAnsi="Times New Roman" w:cs="Times New Roman"/>
          <w:i/>
          <w:color w:val="000000"/>
          <w:szCs w:val="21"/>
          <w:lang w:eastAsia="fr-FR"/>
        </w:rPr>
      </w:pPr>
      <w:r w:rsidRPr="00DB373F">
        <w:rPr>
          <w:rFonts w:ascii="Times New Roman" w:eastAsia="Times New Roman" w:hAnsi="Times New Roman" w:cs="Times New Roman"/>
          <w:i/>
          <w:color w:val="000000"/>
          <w:szCs w:val="21"/>
          <w:lang w:eastAsia="fr-FR"/>
        </w:rPr>
        <w:t>« L'accès des piétons aux plages est libre sauf si des motifs justifiés par des raisons de sécurité, de défense nationale ou de protection de l'environnement nécessitent des dispositions particulières.</w:t>
      </w:r>
    </w:p>
    <w:p w14:paraId="5C19EBBE" w14:textId="77777777" w:rsidR="00DB373F" w:rsidRPr="00DB373F" w:rsidRDefault="00DB373F" w:rsidP="00DB373F">
      <w:pPr>
        <w:shd w:val="clear" w:color="auto" w:fill="FFFFFF"/>
        <w:spacing w:after="240" w:line="240" w:lineRule="auto"/>
        <w:jc w:val="both"/>
        <w:rPr>
          <w:rFonts w:ascii="Times New Roman" w:eastAsia="Times New Roman" w:hAnsi="Times New Roman" w:cs="Times New Roman"/>
          <w:i/>
          <w:color w:val="000000"/>
          <w:szCs w:val="21"/>
          <w:lang w:eastAsia="fr-FR"/>
        </w:rPr>
      </w:pPr>
      <w:r w:rsidRPr="00DB373F">
        <w:rPr>
          <w:rFonts w:ascii="Times New Roman" w:eastAsia="Times New Roman" w:hAnsi="Times New Roman" w:cs="Times New Roman"/>
          <w:i/>
          <w:color w:val="000000"/>
          <w:szCs w:val="21"/>
          <w:lang w:eastAsia="fr-FR"/>
        </w:rPr>
        <w:t>L'usage libre et gratuit par le public constitue la destination fondamentale des plages au même titre que leur affectation aux activités de pêche et de cultures marines.</w:t>
      </w:r>
    </w:p>
    <w:p w14:paraId="6975CBC9" w14:textId="77777777" w:rsidR="00DB373F" w:rsidRPr="00DB373F" w:rsidRDefault="00DB373F" w:rsidP="00DB373F">
      <w:pPr>
        <w:shd w:val="clear" w:color="auto" w:fill="FFFFFF"/>
        <w:spacing w:after="240" w:line="240" w:lineRule="auto"/>
        <w:jc w:val="both"/>
        <w:rPr>
          <w:rFonts w:ascii="Times New Roman" w:eastAsia="Times New Roman" w:hAnsi="Times New Roman" w:cs="Times New Roman"/>
          <w:i/>
          <w:color w:val="000000"/>
          <w:szCs w:val="21"/>
          <w:lang w:eastAsia="fr-FR"/>
        </w:rPr>
      </w:pPr>
      <w:r w:rsidRPr="00DB373F">
        <w:rPr>
          <w:rFonts w:ascii="Times New Roman" w:eastAsia="Times New Roman" w:hAnsi="Times New Roman" w:cs="Times New Roman"/>
          <w:i/>
          <w:color w:val="000000"/>
          <w:szCs w:val="21"/>
          <w:lang w:eastAsia="fr-FR"/>
        </w:rPr>
        <w:lastRenderedPageBreak/>
        <w:t>Sauf autorisation donnée par le préfet, après avis du maire, la circulation et le stationnement des véhicules terrestres à moteur autres que les véhicules de secours, de police et d'exploitation sont interdits, en dehors des chemins aménagés, sur le rivage de la mer et sur les dunes et plages appartenant au domaine public ou privé des personnes publiques lorsque ces lieux sont ouverts au public.</w:t>
      </w:r>
    </w:p>
    <w:p w14:paraId="6717D035" w14:textId="77777777" w:rsidR="00DB373F" w:rsidRPr="00584B16" w:rsidRDefault="00DB373F" w:rsidP="00584B16">
      <w:pPr>
        <w:shd w:val="clear" w:color="auto" w:fill="FFFFFF"/>
        <w:spacing w:after="240" w:line="240" w:lineRule="auto"/>
        <w:jc w:val="both"/>
        <w:rPr>
          <w:rFonts w:ascii="Times New Roman" w:eastAsia="Times New Roman" w:hAnsi="Times New Roman" w:cs="Times New Roman"/>
          <w:i/>
          <w:color w:val="000000"/>
          <w:szCs w:val="21"/>
          <w:lang w:eastAsia="fr-FR"/>
        </w:rPr>
      </w:pPr>
      <w:r w:rsidRPr="00DB373F">
        <w:rPr>
          <w:rFonts w:ascii="Times New Roman" w:eastAsia="Times New Roman" w:hAnsi="Times New Roman" w:cs="Times New Roman"/>
          <w:i/>
          <w:color w:val="000000"/>
          <w:szCs w:val="21"/>
          <w:lang w:eastAsia="fr-FR"/>
        </w:rPr>
        <w:t>Les concessions de plage sont accordées dans les conditions fixées à l'article L. 2124-4 du code général de la propriété des personnes publiques. Elles préservent la libre circulation sur la plage et le libre usage par le public d'un espace d'une largeur significative tout le long de la mer. »</w:t>
      </w:r>
    </w:p>
    <w:p w14:paraId="179B7A91" w14:textId="77777777" w:rsidR="0067425E" w:rsidRPr="00DB373F" w:rsidRDefault="0067425E" w:rsidP="00DB373F">
      <w:pPr>
        <w:pStyle w:val="Paragraphedeliste"/>
        <w:jc w:val="both"/>
        <w:rPr>
          <w:rFonts w:ascii="Times New Roman" w:hAnsi="Times New Roman" w:cs="Times New Roman"/>
        </w:rPr>
      </w:pPr>
    </w:p>
    <w:p w14:paraId="42B9C313" w14:textId="77777777" w:rsidR="0067425E" w:rsidRPr="00DB373F" w:rsidRDefault="0067425E" w:rsidP="00DB373F">
      <w:pPr>
        <w:pStyle w:val="Paragraphedeliste"/>
        <w:numPr>
          <w:ilvl w:val="1"/>
          <w:numId w:val="3"/>
        </w:numPr>
        <w:jc w:val="both"/>
        <w:rPr>
          <w:rFonts w:ascii="Times New Roman" w:hAnsi="Times New Roman" w:cs="Times New Roman"/>
          <w:b/>
          <w:u w:val="single"/>
        </w:rPr>
      </w:pPr>
      <w:r w:rsidRPr="00DB373F">
        <w:rPr>
          <w:rFonts w:ascii="Times New Roman" w:hAnsi="Times New Roman" w:cs="Times New Roman"/>
          <w:b/>
          <w:u w:val="single"/>
        </w:rPr>
        <w:t xml:space="preserve"> Article L.121-23 du Code de l’Urbanisme</w:t>
      </w:r>
    </w:p>
    <w:p w14:paraId="6B7D84CB" w14:textId="77777777" w:rsidR="0067425E" w:rsidRPr="00DB373F" w:rsidRDefault="0067425E" w:rsidP="00DB373F">
      <w:pPr>
        <w:pStyle w:val="Paragraphedeliste"/>
        <w:jc w:val="both"/>
        <w:rPr>
          <w:rFonts w:ascii="Times New Roman" w:hAnsi="Times New Roman" w:cs="Times New Roman"/>
        </w:rPr>
      </w:pPr>
    </w:p>
    <w:p w14:paraId="495C583B" w14:textId="77777777" w:rsidR="0067425E" w:rsidRPr="00DB373F" w:rsidRDefault="00DB373F" w:rsidP="00DB373F">
      <w:pPr>
        <w:jc w:val="both"/>
        <w:rPr>
          <w:rFonts w:ascii="Times New Roman" w:hAnsi="Times New Roman" w:cs="Times New Roman"/>
          <w:i/>
          <w:color w:val="000000"/>
          <w:szCs w:val="21"/>
          <w:shd w:val="clear" w:color="auto" w:fill="FFFFFF"/>
        </w:rPr>
      </w:pPr>
      <w:r>
        <w:rPr>
          <w:rFonts w:ascii="Times New Roman" w:hAnsi="Times New Roman" w:cs="Times New Roman"/>
          <w:i/>
          <w:color w:val="000000"/>
          <w:szCs w:val="21"/>
          <w:shd w:val="clear" w:color="auto" w:fill="FFFFFF"/>
        </w:rPr>
        <w:t>« </w:t>
      </w:r>
      <w:r w:rsidRPr="00DB373F">
        <w:rPr>
          <w:rFonts w:ascii="Times New Roman" w:hAnsi="Times New Roman" w:cs="Times New Roman"/>
          <w:i/>
          <w:color w:val="000000"/>
          <w:szCs w:val="21"/>
          <w:shd w:val="clear" w:color="auto" w:fill="FFFFFF"/>
        </w:rPr>
        <w:t>Les documents et décisions relatifs à la vocation des zones ou à l'occupation et à l'utilisation des sols préservent les espaces terrestres et marins, sites et paysages remarquables ou caractéristiques du patrimoine naturel et culturel du littoral, et les milieux nécessaires au maintien des équilibres biologiques.</w:t>
      </w:r>
      <w:r w:rsidRPr="00DB373F">
        <w:rPr>
          <w:rFonts w:ascii="Times New Roman" w:hAnsi="Times New Roman" w:cs="Times New Roman"/>
          <w:i/>
          <w:color w:val="000000"/>
          <w:szCs w:val="21"/>
        </w:rPr>
        <w:br/>
      </w:r>
      <w:r w:rsidRPr="00DB373F">
        <w:rPr>
          <w:rFonts w:ascii="Times New Roman" w:hAnsi="Times New Roman" w:cs="Times New Roman"/>
          <w:i/>
          <w:color w:val="000000"/>
          <w:szCs w:val="21"/>
          <w:shd w:val="clear" w:color="auto" w:fill="FFFFFF"/>
        </w:rPr>
        <w:t>Un décret fixe la liste des espaces et milieux à préserver, comportant notamment, en fonction de l'intérêt écologique qu'ils présentent, les dunes et les landes côtières, les plages et lidos, les forêts et zones boisées côtières, les îlots inhabités, les parties naturelles des estuaires, des rias ou abers et des caps, les marais, les vasières, les zones humides et milieux temporairement immergés ainsi que les zones de repos, de nidification et de gagnage de l'avifaune désignée par la directive 79/409 CEE du 2 avril 1979 concernant la conservation des oiseaux sauvages.</w:t>
      </w:r>
      <w:r>
        <w:rPr>
          <w:rFonts w:ascii="Times New Roman" w:hAnsi="Times New Roman" w:cs="Times New Roman"/>
          <w:i/>
          <w:color w:val="000000"/>
          <w:szCs w:val="21"/>
          <w:shd w:val="clear" w:color="auto" w:fill="FFFFFF"/>
        </w:rPr>
        <w:t> »</w:t>
      </w:r>
    </w:p>
    <w:p w14:paraId="76B1AC44" w14:textId="77777777" w:rsidR="0067425E" w:rsidRPr="00DB373F" w:rsidRDefault="0067425E" w:rsidP="00DB373F">
      <w:pPr>
        <w:pStyle w:val="Paragraphedeliste"/>
        <w:jc w:val="both"/>
        <w:rPr>
          <w:rFonts w:ascii="Times New Roman" w:hAnsi="Times New Roman" w:cs="Times New Roman"/>
        </w:rPr>
      </w:pPr>
    </w:p>
    <w:p w14:paraId="192AAEEE" w14:textId="77777777" w:rsidR="0067425E" w:rsidRPr="00584B16" w:rsidRDefault="0067425E" w:rsidP="00DB373F">
      <w:pPr>
        <w:pStyle w:val="Paragraphedeliste"/>
        <w:numPr>
          <w:ilvl w:val="0"/>
          <w:numId w:val="1"/>
        </w:numPr>
        <w:jc w:val="both"/>
        <w:rPr>
          <w:rFonts w:ascii="Times New Roman" w:hAnsi="Times New Roman" w:cs="Times New Roman"/>
          <w:b/>
          <w:sz w:val="24"/>
          <w:u w:val="single"/>
        </w:rPr>
      </w:pPr>
      <w:r w:rsidRPr="00584B16">
        <w:rPr>
          <w:rFonts w:ascii="Times New Roman" w:hAnsi="Times New Roman" w:cs="Times New Roman"/>
          <w:b/>
          <w:sz w:val="24"/>
          <w:u w:val="single"/>
        </w:rPr>
        <w:t>MODALITES DE MOSE EN ŒUVRE DES PRINCIPES ENONCES</w:t>
      </w:r>
    </w:p>
    <w:p w14:paraId="1585AE9D" w14:textId="77777777" w:rsidR="0067425E" w:rsidRPr="00DB373F" w:rsidRDefault="0067425E" w:rsidP="00DB373F">
      <w:pPr>
        <w:jc w:val="both"/>
        <w:rPr>
          <w:rFonts w:ascii="Times New Roman" w:hAnsi="Times New Roman" w:cs="Times New Roman"/>
        </w:rPr>
      </w:pPr>
    </w:p>
    <w:p w14:paraId="448881D2" w14:textId="77777777" w:rsidR="0067425E" w:rsidRPr="00DB373F" w:rsidRDefault="0067425E" w:rsidP="00DB373F">
      <w:pPr>
        <w:jc w:val="both"/>
        <w:rPr>
          <w:rFonts w:ascii="Times New Roman" w:hAnsi="Times New Roman" w:cs="Times New Roman"/>
        </w:rPr>
      </w:pPr>
      <w:r w:rsidRPr="00DB373F">
        <w:rPr>
          <w:rFonts w:ascii="Times New Roman" w:hAnsi="Times New Roman" w:cs="Times New Roman"/>
        </w:rPr>
        <w:t>Le projet de concession des plages naturelles doit répondre aux principes ci-dessus édictés. Pour apporter une réponse au respect de ces exigences, les modalités de mise en œuvre sont les suivantes :</w:t>
      </w:r>
      <w:r w:rsidR="00584B16">
        <w:rPr>
          <w:rFonts w:ascii="Times New Roman" w:hAnsi="Times New Roman" w:cs="Times New Roman"/>
        </w:rPr>
        <w:t xml:space="preserve"> </w:t>
      </w:r>
    </w:p>
    <w:p w14:paraId="43E92563" w14:textId="77777777" w:rsidR="0067425E" w:rsidRPr="00584B16" w:rsidRDefault="0067425E" w:rsidP="00584B16">
      <w:pPr>
        <w:pStyle w:val="Citationintense"/>
        <w:jc w:val="left"/>
        <w:rPr>
          <w:rFonts w:ascii="Times New Roman" w:hAnsi="Times New Roman" w:cs="Times New Roman"/>
          <w:b/>
        </w:rPr>
      </w:pPr>
      <w:r w:rsidRPr="00584B16">
        <w:rPr>
          <w:rFonts w:ascii="Times New Roman" w:hAnsi="Times New Roman" w:cs="Times New Roman"/>
          <w:b/>
        </w:rPr>
        <w:t>2.1) E</w:t>
      </w:r>
      <w:r w:rsidR="00DB373F" w:rsidRPr="00584B16">
        <w:rPr>
          <w:rFonts w:ascii="Times New Roman" w:hAnsi="Times New Roman" w:cs="Times New Roman"/>
          <w:b/>
        </w:rPr>
        <w:t xml:space="preserve">XIGENCE </w:t>
      </w:r>
      <w:r w:rsidRPr="00584B16">
        <w:rPr>
          <w:rFonts w:ascii="Times New Roman" w:hAnsi="Times New Roman" w:cs="Times New Roman"/>
          <w:b/>
        </w:rPr>
        <w:t>1 : Les concessions accordées sur les plages doivent respecter les principes énoncés à l’article L.321-9 du Code de l’Environnement</w:t>
      </w:r>
    </w:p>
    <w:p w14:paraId="624C2779" w14:textId="77777777" w:rsidR="00584B16" w:rsidRPr="00584B16" w:rsidRDefault="00584B16" w:rsidP="00DB373F">
      <w:pPr>
        <w:jc w:val="both"/>
        <w:rPr>
          <w:rFonts w:ascii="Times New Roman" w:hAnsi="Times New Roman" w:cs="Times New Roman"/>
          <w:i/>
          <w:u w:val="single"/>
        </w:rPr>
      </w:pPr>
      <w:r w:rsidRPr="00584B16">
        <w:rPr>
          <w:rFonts w:ascii="Times New Roman" w:hAnsi="Times New Roman" w:cs="Times New Roman"/>
          <w:i/>
          <w:u w:val="single"/>
        </w:rPr>
        <w:t>Modalités de mise en œuvre</w:t>
      </w:r>
      <w:r w:rsidRPr="00584B16">
        <w:rPr>
          <w:rFonts w:ascii="Times New Roman" w:hAnsi="Times New Roman" w:cs="Times New Roman"/>
          <w:i/>
        </w:rPr>
        <w:t> :</w:t>
      </w:r>
    </w:p>
    <w:p w14:paraId="1E932500" w14:textId="77777777" w:rsidR="00A35897" w:rsidRDefault="00A35897" w:rsidP="00DB373F">
      <w:pPr>
        <w:jc w:val="both"/>
        <w:rPr>
          <w:rFonts w:ascii="Times New Roman" w:hAnsi="Times New Roman" w:cs="Times New Roman"/>
        </w:rPr>
      </w:pPr>
      <w:r>
        <w:rPr>
          <w:rFonts w:ascii="Times New Roman" w:hAnsi="Times New Roman" w:cs="Times New Roman"/>
        </w:rPr>
        <w:t>Le projet de concession des plages naturelles assure la continuité de l’accès du public à la mer.</w:t>
      </w:r>
    </w:p>
    <w:p w14:paraId="0DFF34E3" w14:textId="77777777" w:rsidR="000A320A" w:rsidRDefault="000A320A" w:rsidP="00DB373F">
      <w:pPr>
        <w:jc w:val="both"/>
        <w:rPr>
          <w:rFonts w:ascii="Times New Roman" w:hAnsi="Times New Roman" w:cs="Times New Roman"/>
        </w:rPr>
      </w:pPr>
      <w:r>
        <w:rPr>
          <w:rFonts w:ascii="Times New Roman" w:hAnsi="Times New Roman" w:cs="Times New Roman"/>
        </w:rPr>
        <w:t>Le libre accès au public, tant de la terre que depuis la mer n’est ni interrompu, ni gêné, par les lots de plage et les zones d’activité municipales.</w:t>
      </w:r>
    </w:p>
    <w:p w14:paraId="129CB1AC" w14:textId="6C50E2C9" w:rsidR="000A320A" w:rsidRDefault="000A320A" w:rsidP="00DB373F">
      <w:pPr>
        <w:jc w:val="both"/>
        <w:rPr>
          <w:rFonts w:ascii="Times New Roman" w:hAnsi="Times New Roman" w:cs="Times New Roman"/>
        </w:rPr>
      </w:pPr>
      <w:r>
        <w:rPr>
          <w:rFonts w:ascii="Times New Roman" w:hAnsi="Times New Roman" w:cs="Times New Roman"/>
        </w:rPr>
        <w:t xml:space="preserve">A cet effet, un libre passage de </w:t>
      </w:r>
      <w:r w:rsidR="001E62C7" w:rsidRPr="001E62C7">
        <w:rPr>
          <w:rFonts w:ascii="Times New Roman" w:hAnsi="Times New Roman" w:cs="Times New Roman"/>
        </w:rPr>
        <w:t>4</w:t>
      </w:r>
      <w:r w:rsidRPr="001E62C7">
        <w:rPr>
          <w:rFonts w:ascii="Times New Roman" w:hAnsi="Times New Roman" w:cs="Times New Roman"/>
        </w:rPr>
        <w:t xml:space="preserve"> m</w:t>
      </w:r>
      <w:r w:rsidR="001E62C7">
        <w:rPr>
          <w:rFonts w:ascii="Times New Roman" w:hAnsi="Times New Roman" w:cs="Times New Roman"/>
        </w:rPr>
        <w:t>ètres</w:t>
      </w:r>
      <w:r w:rsidRPr="001E62C7">
        <w:rPr>
          <w:rFonts w:ascii="Times New Roman" w:hAnsi="Times New Roman" w:cs="Times New Roman"/>
        </w:rPr>
        <w:t xml:space="preserve"> minimum sera</w:t>
      </w:r>
      <w:r>
        <w:rPr>
          <w:rFonts w:ascii="Times New Roman" w:hAnsi="Times New Roman" w:cs="Times New Roman"/>
        </w:rPr>
        <w:t xml:space="preserve"> préservé tout le long du rivage selon la morphologie de chaque plage</w:t>
      </w:r>
      <w:r w:rsidR="008725BA">
        <w:rPr>
          <w:rFonts w:ascii="Times New Roman" w:hAnsi="Times New Roman" w:cs="Times New Roman"/>
        </w:rPr>
        <w:t>, et ce, tout au long de l’année</w:t>
      </w:r>
      <w:r>
        <w:rPr>
          <w:rFonts w:ascii="Times New Roman" w:hAnsi="Times New Roman" w:cs="Times New Roman"/>
        </w:rPr>
        <w:t>.</w:t>
      </w:r>
    </w:p>
    <w:p w14:paraId="2058D8B8" w14:textId="59102366" w:rsidR="000A320A" w:rsidRPr="000A320A" w:rsidRDefault="000A320A" w:rsidP="00DB373F">
      <w:pPr>
        <w:jc w:val="both"/>
        <w:rPr>
          <w:rFonts w:ascii="Times New Roman" w:hAnsi="Times New Roman" w:cs="Times New Roman"/>
        </w:rPr>
      </w:pPr>
      <w:r>
        <w:rPr>
          <w:rFonts w:ascii="Times New Roman" w:hAnsi="Times New Roman" w:cs="Times New Roman"/>
        </w:rPr>
        <w:t>Concernant les lots de plage, ces derniers devront, dans le cadre de leur sous-traité d’exploitation respectif, respecter une marge de recul d</w:t>
      </w:r>
      <w:r w:rsidRPr="001E62C7">
        <w:rPr>
          <w:rFonts w:ascii="Times New Roman" w:hAnsi="Times New Roman" w:cs="Times New Roman"/>
        </w:rPr>
        <w:t xml:space="preserve">e </w:t>
      </w:r>
      <w:r w:rsidR="001E62C7" w:rsidRPr="001E62C7">
        <w:rPr>
          <w:rFonts w:ascii="Times New Roman" w:hAnsi="Times New Roman" w:cs="Times New Roman"/>
        </w:rPr>
        <w:t>4</w:t>
      </w:r>
      <w:r w:rsidRPr="001E62C7">
        <w:rPr>
          <w:rFonts w:ascii="Times New Roman" w:hAnsi="Times New Roman" w:cs="Times New Roman"/>
        </w:rPr>
        <w:t xml:space="preserve"> m</w:t>
      </w:r>
      <w:r w:rsidR="001E62C7">
        <w:rPr>
          <w:rFonts w:ascii="Times New Roman" w:hAnsi="Times New Roman" w:cs="Times New Roman"/>
        </w:rPr>
        <w:t>ètres</w:t>
      </w:r>
      <w:r w:rsidRPr="001E62C7">
        <w:rPr>
          <w:rFonts w:ascii="Times New Roman" w:hAnsi="Times New Roman" w:cs="Times New Roman"/>
        </w:rPr>
        <w:t xml:space="preserve"> depuis</w:t>
      </w:r>
      <w:r>
        <w:rPr>
          <w:rFonts w:ascii="Times New Roman" w:hAnsi="Times New Roman" w:cs="Times New Roman"/>
        </w:rPr>
        <w:t xml:space="preserve"> la laisse des eaux de mer.</w:t>
      </w:r>
    </w:p>
    <w:p w14:paraId="0B7EDE64" w14:textId="77777777" w:rsidR="000A320A" w:rsidRPr="000A320A" w:rsidRDefault="000A320A" w:rsidP="00DB373F">
      <w:pPr>
        <w:jc w:val="both"/>
        <w:rPr>
          <w:rFonts w:ascii="Times New Roman" w:hAnsi="Times New Roman" w:cs="Times New Roman"/>
          <w:sz w:val="24"/>
        </w:rPr>
      </w:pPr>
      <w:r w:rsidRPr="000A320A">
        <w:rPr>
          <w:rFonts w:ascii="Times New Roman" w:hAnsi="Times New Roman" w:cs="Times New Roman"/>
          <w:color w:val="000000"/>
          <w:szCs w:val="21"/>
          <w:shd w:val="clear" w:color="auto" w:fill="FFFFFF"/>
        </w:rPr>
        <w:t>Une note exposant les aménagements prévus pour permettre l'accès sur la plage des personnes handicapées est également jointe au dossier de renouvellement de la concession des plages naturelles.</w:t>
      </w:r>
    </w:p>
    <w:p w14:paraId="1D266A1D" w14:textId="77777777" w:rsidR="000A320A" w:rsidRDefault="000A320A" w:rsidP="00DB373F">
      <w:pPr>
        <w:jc w:val="both"/>
        <w:rPr>
          <w:rFonts w:ascii="Times New Roman" w:hAnsi="Times New Roman" w:cs="Times New Roman"/>
        </w:rPr>
      </w:pPr>
    </w:p>
    <w:p w14:paraId="65C18E75" w14:textId="77777777" w:rsidR="000A320A" w:rsidRDefault="000A320A" w:rsidP="00DB373F">
      <w:pPr>
        <w:jc w:val="both"/>
        <w:rPr>
          <w:rFonts w:ascii="Times New Roman" w:hAnsi="Times New Roman" w:cs="Times New Roman"/>
        </w:rPr>
      </w:pPr>
      <w:r>
        <w:rPr>
          <w:rFonts w:ascii="Times New Roman" w:hAnsi="Times New Roman" w:cs="Times New Roman"/>
        </w:rPr>
        <w:lastRenderedPageBreak/>
        <w:t>En ce qui concerne la circulation et le stationnement des véhicules terrestres à moteur, ces derniers sont strictement interdits sur les plages, à l’exception des véhicules de secours, et d’entretien des plages concédées.</w:t>
      </w:r>
    </w:p>
    <w:p w14:paraId="4D8319FC" w14:textId="5F56FF6A" w:rsidR="000A320A" w:rsidRDefault="000A320A" w:rsidP="00DB373F">
      <w:pPr>
        <w:jc w:val="both"/>
        <w:rPr>
          <w:rFonts w:ascii="Times New Roman" w:hAnsi="Times New Roman" w:cs="Times New Roman"/>
        </w:rPr>
      </w:pPr>
      <w:r>
        <w:rPr>
          <w:rFonts w:ascii="Times New Roman" w:hAnsi="Times New Roman" w:cs="Times New Roman"/>
        </w:rPr>
        <w:t>Les plages ne seront accessibles qu’aux piétons, par l’intermédiaire de passages ou d’escaliers</w:t>
      </w:r>
      <w:r w:rsidR="001E62C7">
        <w:rPr>
          <w:rFonts w:ascii="Times New Roman" w:hAnsi="Times New Roman" w:cs="Times New Roman"/>
        </w:rPr>
        <w:t xml:space="preserve"> </w:t>
      </w:r>
      <w:r w:rsidR="001E62C7" w:rsidRPr="001E62C7">
        <w:rPr>
          <w:rFonts w:ascii="Times New Roman" w:hAnsi="Times New Roman" w:cs="Times New Roman"/>
          <w:i/>
        </w:rPr>
        <w:t>(voir note accessibilité, jointe au dossier de demande de renouvellement)</w:t>
      </w:r>
      <w:r w:rsidRPr="001E62C7">
        <w:rPr>
          <w:rFonts w:ascii="Times New Roman" w:hAnsi="Times New Roman" w:cs="Times New Roman"/>
          <w:i/>
        </w:rPr>
        <w:t>.</w:t>
      </w:r>
    </w:p>
    <w:p w14:paraId="4E2A3AE0" w14:textId="77777777" w:rsidR="0067425E" w:rsidRPr="00584B16" w:rsidRDefault="0067425E" w:rsidP="00584B16">
      <w:pPr>
        <w:pStyle w:val="Citationintense"/>
        <w:jc w:val="left"/>
        <w:rPr>
          <w:rFonts w:ascii="Times New Roman" w:hAnsi="Times New Roman" w:cs="Times New Roman"/>
          <w:b/>
        </w:rPr>
      </w:pPr>
      <w:r w:rsidRPr="00584B16">
        <w:rPr>
          <w:rFonts w:ascii="Times New Roman" w:hAnsi="Times New Roman" w:cs="Times New Roman"/>
          <w:b/>
        </w:rPr>
        <w:t>2.2) E</w:t>
      </w:r>
      <w:r w:rsidR="00DB373F" w:rsidRPr="00584B16">
        <w:rPr>
          <w:rFonts w:ascii="Times New Roman" w:hAnsi="Times New Roman" w:cs="Times New Roman"/>
          <w:b/>
        </w:rPr>
        <w:t>XIGENCE</w:t>
      </w:r>
      <w:r w:rsidRPr="00584B16">
        <w:rPr>
          <w:rFonts w:ascii="Times New Roman" w:hAnsi="Times New Roman" w:cs="Times New Roman"/>
          <w:b/>
        </w:rPr>
        <w:t xml:space="preserve"> 2 : </w:t>
      </w:r>
      <w:r w:rsidR="00DB373F" w:rsidRPr="00584B16">
        <w:rPr>
          <w:rFonts w:ascii="Times New Roman" w:hAnsi="Times New Roman" w:cs="Times New Roman"/>
          <w:b/>
        </w:rPr>
        <w:t>« </w:t>
      </w:r>
      <w:r w:rsidRPr="00584B16">
        <w:rPr>
          <w:rFonts w:ascii="Times New Roman" w:hAnsi="Times New Roman" w:cs="Times New Roman"/>
          <w:b/>
        </w:rPr>
        <w:t>Un minimum de 80 % de la longueur du rivage, par plage, et de 80 % de la surface de plage, dans les limites communales, doit rester libre de tout équipement et installation</w:t>
      </w:r>
      <w:r w:rsidR="00DB373F" w:rsidRPr="00584B16">
        <w:rPr>
          <w:rFonts w:ascii="Times New Roman" w:hAnsi="Times New Roman" w:cs="Times New Roman"/>
          <w:b/>
        </w:rPr>
        <w:t> »</w:t>
      </w:r>
    </w:p>
    <w:p w14:paraId="4521805C" w14:textId="77777777" w:rsidR="0067425E" w:rsidRDefault="00584B16" w:rsidP="00DB373F">
      <w:pPr>
        <w:jc w:val="both"/>
        <w:rPr>
          <w:rFonts w:ascii="Times New Roman" w:hAnsi="Times New Roman" w:cs="Times New Roman"/>
          <w:i/>
        </w:rPr>
      </w:pPr>
      <w:r w:rsidRPr="00584B16">
        <w:rPr>
          <w:rFonts w:ascii="Times New Roman" w:hAnsi="Times New Roman" w:cs="Times New Roman"/>
          <w:i/>
          <w:u w:val="single"/>
        </w:rPr>
        <w:t>Modalités de mise en œuvre</w:t>
      </w:r>
      <w:r w:rsidRPr="00584B16">
        <w:rPr>
          <w:rFonts w:ascii="Times New Roman" w:hAnsi="Times New Roman" w:cs="Times New Roman"/>
          <w:i/>
        </w:rPr>
        <w:t> :</w:t>
      </w:r>
    </w:p>
    <w:p w14:paraId="31463339" w14:textId="77777777" w:rsidR="000A320A" w:rsidRPr="00F00616" w:rsidRDefault="000A320A" w:rsidP="00DB373F">
      <w:pPr>
        <w:jc w:val="both"/>
        <w:rPr>
          <w:rFonts w:ascii="Times New Roman" w:hAnsi="Times New Roman" w:cs="Times New Roman"/>
        </w:rPr>
      </w:pPr>
      <w:r w:rsidRPr="00F00616">
        <w:rPr>
          <w:rFonts w:ascii="Times New Roman" w:hAnsi="Times New Roman" w:cs="Times New Roman"/>
        </w:rPr>
        <w:t>Les états des surfaces</w:t>
      </w:r>
      <w:r w:rsidR="00F00616" w:rsidRPr="00F00616">
        <w:rPr>
          <w:rFonts w:ascii="Times New Roman" w:hAnsi="Times New Roman" w:cs="Times New Roman"/>
        </w:rPr>
        <w:t xml:space="preserve"> détaillés de chacune des 5 plages naturelles, objet de la demande de concession, et joints au présent dossier, font apparaître le respect de ces minimums règlementaires sur chacune d’entre elle.</w:t>
      </w:r>
    </w:p>
    <w:p w14:paraId="6D27D776" w14:textId="77777777" w:rsidR="0067425E" w:rsidRPr="00584B16" w:rsidRDefault="0067425E" w:rsidP="00584B16">
      <w:pPr>
        <w:pStyle w:val="Citationintense"/>
        <w:jc w:val="both"/>
        <w:rPr>
          <w:rFonts w:ascii="Times New Roman" w:hAnsi="Times New Roman" w:cs="Times New Roman"/>
          <w:b/>
          <w:shd w:val="clear" w:color="auto" w:fill="FFFFFF"/>
        </w:rPr>
      </w:pPr>
      <w:r w:rsidRPr="00584B16">
        <w:rPr>
          <w:rFonts w:ascii="Times New Roman" w:hAnsi="Times New Roman" w:cs="Times New Roman"/>
          <w:b/>
        </w:rPr>
        <w:t xml:space="preserve">2.3) </w:t>
      </w:r>
      <w:r w:rsidR="00DB373F" w:rsidRPr="00584B16">
        <w:rPr>
          <w:rFonts w:ascii="Times New Roman" w:hAnsi="Times New Roman" w:cs="Times New Roman"/>
          <w:b/>
        </w:rPr>
        <w:t>EXIGENCE 3 : « </w:t>
      </w:r>
      <w:r w:rsidR="00DB373F" w:rsidRPr="00584B16">
        <w:rPr>
          <w:rFonts w:ascii="Times New Roman" w:hAnsi="Times New Roman" w:cs="Times New Roman"/>
          <w:b/>
          <w:shd w:val="clear" w:color="auto" w:fill="FFFFFF"/>
        </w:rPr>
        <w:t>Seuls sont permis sur une plage les équipements et installations démontables ou transportables ne présentant aucun élément de nature à les ancrer durablement au sol et dont l'importance et le coût sont compatibles avec la vocation du domaine et sa durée d'occupation. Les équipements et installations implantés doivent être conçus de manière à permettre, en fin de concession, un retour du site à l'état initial. Leur localisation et leur aspect doivent respecter le caractère des sites et ne pas porter atteinte aux milieux naturels. Toutefois, les installations sanitaires publiques et les postes de sécurité peuvent donner lieu à des implantations fixes, sauf dans un espace remarquable au sens de l'article</w:t>
      </w:r>
      <w:r w:rsidR="00584B16">
        <w:rPr>
          <w:rFonts w:ascii="Times New Roman" w:hAnsi="Times New Roman" w:cs="Times New Roman"/>
          <w:b/>
          <w:shd w:val="clear" w:color="auto" w:fill="FFFFFF"/>
        </w:rPr>
        <w:t xml:space="preserve"> L.121-23</w:t>
      </w:r>
      <w:hyperlink r:id="rId12" w:history="1">
        <w:r w:rsidR="00DB373F" w:rsidRPr="00584B16">
          <w:rPr>
            <w:rStyle w:val="Lienhypertexte"/>
            <w:rFonts w:ascii="Times New Roman" w:hAnsi="Times New Roman" w:cs="Times New Roman"/>
            <w:b/>
            <w:color w:val="auto"/>
            <w:sz w:val="21"/>
            <w:szCs w:val="21"/>
            <w:u w:val="none"/>
            <w:shd w:val="clear" w:color="auto" w:fill="FFFFFF"/>
          </w:rPr>
          <w:t> </w:t>
        </w:r>
      </w:hyperlink>
      <w:r w:rsidR="00DB373F" w:rsidRPr="00584B16">
        <w:rPr>
          <w:rFonts w:ascii="Times New Roman" w:hAnsi="Times New Roman" w:cs="Times New Roman"/>
          <w:b/>
          <w:shd w:val="clear" w:color="auto" w:fill="FFFFFF"/>
        </w:rPr>
        <w:t>du code de l'urbanisme. »</w:t>
      </w:r>
    </w:p>
    <w:p w14:paraId="2C81CE31" w14:textId="77777777" w:rsidR="00DB373F" w:rsidRDefault="00584B16" w:rsidP="00DB373F">
      <w:pPr>
        <w:jc w:val="both"/>
        <w:rPr>
          <w:rFonts w:ascii="Times New Roman" w:hAnsi="Times New Roman" w:cs="Times New Roman"/>
          <w:i/>
        </w:rPr>
      </w:pPr>
      <w:r w:rsidRPr="00584B16">
        <w:rPr>
          <w:rFonts w:ascii="Times New Roman" w:hAnsi="Times New Roman" w:cs="Times New Roman"/>
          <w:i/>
          <w:u w:val="single"/>
        </w:rPr>
        <w:t>Modalités de mise en œuvre</w:t>
      </w:r>
      <w:r w:rsidRPr="00584B16">
        <w:rPr>
          <w:rFonts w:ascii="Times New Roman" w:hAnsi="Times New Roman" w:cs="Times New Roman"/>
          <w:i/>
        </w:rPr>
        <w:t> :</w:t>
      </w:r>
    </w:p>
    <w:p w14:paraId="0ACFFF40" w14:textId="77777777" w:rsidR="00F00616" w:rsidRDefault="00F00616" w:rsidP="00DB373F">
      <w:pPr>
        <w:jc w:val="both"/>
        <w:rPr>
          <w:rFonts w:ascii="Times New Roman" w:hAnsi="Times New Roman" w:cs="Times New Roman"/>
        </w:rPr>
      </w:pPr>
      <w:r>
        <w:rPr>
          <w:rFonts w:ascii="Times New Roman" w:hAnsi="Times New Roman" w:cs="Times New Roman"/>
        </w:rPr>
        <w:t>La Commune exigera dans le cadre des dossiers de consultation de chaque sous-traité d’exploitation d’activités économiques (lot balnéaire, activité nautique, kiosque) :</w:t>
      </w:r>
    </w:p>
    <w:p w14:paraId="687FFEBB" w14:textId="77777777" w:rsidR="00F00616" w:rsidRDefault="00F00616" w:rsidP="00F00616">
      <w:pPr>
        <w:pStyle w:val="Paragraphedeliste"/>
        <w:numPr>
          <w:ilvl w:val="0"/>
          <w:numId w:val="4"/>
        </w:numPr>
        <w:jc w:val="both"/>
        <w:rPr>
          <w:rFonts w:ascii="Times New Roman" w:hAnsi="Times New Roman" w:cs="Times New Roman"/>
        </w:rPr>
      </w:pPr>
      <w:r>
        <w:rPr>
          <w:rFonts w:ascii="Times New Roman" w:hAnsi="Times New Roman" w:cs="Times New Roman"/>
        </w:rPr>
        <w:t>L</w:t>
      </w:r>
      <w:r w:rsidRPr="00F00616">
        <w:rPr>
          <w:rFonts w:ascii="Times New Roman" w:hAnsi="Times New Roman" w:cs="Times New Roman"/>
        </w:rPr>
        <w:t xml:space="preserve">a pose de structures entièrement démontables, ne présentant aucun </w:t>
      </w:r>
      <w:r>
        <w:rPr>
          <w:rFonts w:ascii="Times New Roman" w:hAnsi="Times New Roman" w:cs="Times New Roman"/>
        </w:rPr>
        <w:t>élément fixé durablement au sol ;</w:t>
      </w:r>
    </w:p>
    <w:p w14:paraId="115C4CE3" w14:textId="4E642D46" w:rsidR="00F00616" w:rsidRDefault="00F00616" w:rsidP="00F00616">
      <w:pPr>
        <w:pStyle w:val="Paragraphedeliste"/>
        <w:numPr>
          <w:ilvl w:val="0"/>
          <w:numId w:val="4"/>
        </w:numPr>
        <w:jc w:val="both"/>
        <w:rPr>
          <w:rFonts w:ascii="Times New Roman" w:hAnsi="Times New Roman" w:cs="Times New Roman"/>
        </w:rPr>
      </w:pPr>
      <w:r>
        <w:rPr>
          <w:rFonts w:ascii="Times New Roman" w:hAnsi="Times New Roman" w:cs="Times New Roman"/>
        </w:rPr>
        <w:t>La présentation d’un budget prévisionnel</w:t>
      </w:r>
      <w:r w:rsidRPr="00D9071E">
        <w:rPr>
          <w:rFonts w:ascii="Times New Roman" w:hAnsi="Times New Roman" w:cs="Times New Roman"/>
          <w:i/>
        </w:rPr>
        <w:t xml:space="preserve"> </w:t>
      </w:r>
      <w:r w:rsidR="00D9071E" w:rsidRPr="00D9071E">
        <w:rPr>
          <w:rFonts w:ascii="Times New Roman" w:hAnsi="Times New Roman" w:cs="Times New Roman"/>
          <w:i/>
        </w:rPr>
        <w:t xml:space="preserve">(constituant une annexe contractuelle aux sous-traité d’exploitation) </w:t>
      </w:r>
      <w:r>
        <w:rPr>
          <w:rFonts w:ascii="Times New Roman" w:hAnsi="Times New Roman" w:cs="Times New Roman"/>
        </w:rPr>
        <w:t>faisant apparaître, chaque année, le coût de démontage de chaque lot balnéaire, et ce, sans préjudice</w:t>
      </w:r>
      <w:r w:rsidR="00546DB8">
        <w:rPr>
          <w:rFonts w:ascii="Times New Roman" w:hAnsi="Times New Roman" w:cs="Times New Roman"/>
        </w:rPr>
        <w:t xml:space="preserve"> de l’agrément délivré à la Commune visé à l’article R.2124-18 du CGPPP, et</w:t>
      </w:r>
      <w:r>
        <w:rPr>
          <w:rFonts w:ascii="Times New Roman" w:hAnsi="Times New Roman" w:cs="Times New Roman"/>
        </w:rPr>
        <w:t xml:space="preserve"> de l’avis </w:t>
      </w:r>
      <w:r w:rsidR="00D9071E">
        <w:rPr>
          <w:rFonts w:ascii="Times New Roman" w:hAnsi="Times New Roman" w:cs="Times New Roman"/>
        </w:rPr>
        <w:t>rendu par le préfet sur une éventuelle demande de</w:t>
      </w:r>
      <w:r>
        <w:rPr>
          <w:rFonts w:ascii="Times New Roman" w:hAnsi="Times New Roman" w:cs="Times New Roman"/>
        </w:rPr>
        <w:t xml:space="preserve"> maintien</w:t>
      </w:r>
      <w:r w:rsidR="00D9071E">
        <w:rPr>
          <w:rFonts w:ascii="Times New Roman" w:hAnsi="Times New Roman" w:cs="Times New Roman"/>
        </w:rPr>
        <w:t xml:space="preserve"> </w:t>
      </w:r>
      <w:r>
        <w:rPr>
          <w:rFonts w:ascii="Times New Roman" w:hAnsi="Times New Roman" w:cs="Times New Roman"/>
        </w:rPr>
        <w:t xml:space="preserve">des installations balnéaires </w:t>
      </w:r>
      <w:r w:rsidR="00D964F7">
        <w:rPr>
          <w:rFonts w:ascii="Times New Roman" w:hAnsi="Times New Roman" w:cs="Times New Roman"/>
        </w:rPr>
        <w:t>en période hivernale</w:t>
      </w:r>
      <w:r>
        <w:rPr>
          <w:rFonts w:ascii="Times New Roman" w:hAnsi="Times New Roman" w:cs="Times New Roman"/>
        </w:rPr>
        <w:t xml:space="preserve"> (R.2124-9 CGPPP) ;</w:t>
      </w:r>
    </w:p>
    <w:p w14:paraId="1CFE6B19" w14:textId="42F34F0D" w:rsidR="00F00616" w:rsidRPr="00F00616" w:rsidRDefault="00F00616" w:rsidP="00F00616">
      <w:pPr>
        <w:jc w:val="both"/>
        <w:rPr>
          <w:rFonts w:ascii="Times New Roman" w:hAnsi="Times New Roman" w:cs="Times New Roman"/>
        </w:rPr>
      </w:pPr>
      <w:r>
        <w:rPr>
          <w:rFonts w:ascii="Times New Roman" w:hAnsi="Times New Roman" w:cs="Times New Roman"/>
        </w:rPr>
        <w:t xml:space="preserve">Par ailleurs, les actuels sous-concessionnaires présents sur les plages de la Siagne (SARL CORASIA et SAS LE SWEET) et sur la plage de la Rague (SAS PLAGE DES ILES), ont été avisés de leur obligation de démonter intégralement </w:t>
      </w:r>
      <w:r w:rsidR="00516F52">
        <w:rPr>
          <w:rFonts w:ascii="Times New Roman" w:hAnsi="Times New Roman" w:cs="Times New Roman"/>
        </w:rPr>
        <w:t>en fin de concession (15 Novembre</w:t>
      </w:r>
      <w:r>
        <w:rPr>
          <w:rFonts w:ascii="Times New Roman" w:hAnsi="Times New Roman" w:cs="Times New Roman"/>
        </w:rPr>
        <w:t xml:space="preserve"> 2022</w:t>
      </w:r>
      <w:r w:rsidR="00516F52">
        <w:rPr>
          <w:rFonts w:ascii="Times New Roman" w:hAnsi="Times New Roman" w:cs="Times New Roman"/>
        </w:rPr>
        <w:t>), conformément au cahier des charges</w:t>
      </w:r>
      <w:bookmarkStart w:id="0" w:name="_GoBack"/>
      <w:bookmarkEnd w:id="0"/>
      <w:r w:rsidR="00D9071E">
        <w:rPr>
          <w:rFonts w:ascii="Times New Roman" w:hAnsi="Times New Roman" w:cs="Times New Roman"/>
        </w:rPr>
        <w:t>, afin de rendre le domaine public maritime à son état naturel.</w:t>
      </w:r>
    </w:p>
    <w:p w14:paraId="3E8A0EF2" w14:textId="77777777" w:rsidR="008725BA" w:rsidRDefault="00F00616" w:rsidP="00DB373F">
      <w:pPr>
        <w:jc w:val="both"/>
        <w:rPr>
          <w:rFonts w:ascii="Times New Roman" w:hAnsi="Times New Roman" w:cs="Times New Roman"/>
          <w:shd w:val="clear" w:color="auto" w:fill="FFFFFF"/>
        </w:rPr>
      </w:pPr>
      <w:r w:rsidRPr="001E62C7">
        <w:rPr>
          <w:rFonts w:ascii="Times New Roman" w:hAnsi="Times New Roman" w:cs="Times New Roman"/>
          <w:shd w:val="clear" w:color="auto" w:fill="FFFFFF"/>
        </w:rPr>
        <w:t>Il en va de même pour un kiosque en dur</w:t>
      </w:r>
      <w:r w:rsidR="00D9071E" w:rsidRPr="001E62C7">
        <w:rPr>
          <w:rFonts w:ascii="Times New Roman" w:hAnsi="Times New Roman" w:cs="Times New Roman"/>
          <w:shd w:val="clear" w:color="auto" w:fill="FFFFFF"/>
        </w:rPr>
        <w:t xml:space="preserve"> (béton)</w:t>
      </w:r>
      <w:r w:rsidRPr="001E62C7">
        <w:rPr>
          <w:rFonts w:ascii="Times New Roman" w:hAnsi="Times New Roman" w:cs="Times New Roman"/>
          <w:shd w:val="clear" w:color="auto" w:fill="FFFFFF"/>
        </w:rPr>
        <w:t xml:space="preserve"> figurant sur la plage de la Raguette, lequel sera démoli à compter du 15 Novembre 2022</w:t>
      </w:r>
      <w:r w:rsidR="008725BA">
        <w:rPr>
          <w:rFonts w:ascii="Times New Roman" w:hAnsi="Times New Roman" w:cs="Times New Roman"/>
          <w:shd w:val="clear" w:color="auto" w:fill="FFFFFF"/>
        </w:rPr>
        <w:t xml:space="preserve"> par la Commune</w:t>
      </w:r>
      <w:r w:rsidRPr="001E62C7">
        <w:rPr>
          <w:rFonts w:ascii="Times New Roman" w:hAnsi="Times New Roman" w:cs="Times New Roman"/>
          <w:shd w:val="clear" w:color="auto" w:fill="FFFFFF"/>
        </w:rPr>
        <w:t>.</w:t>
      </w:r>
      <w:r w:rsidR="00D964F7" w:rsidRPr="001E62C7">
        <w:rPr>
          <w:rFonts w:ascii="Times New Roman" w:hAnsi="Times New Roman" w:cs="Times New Roman"/>
          <w:shd w:val="clear" w:color="auto" w:fill="FFFFFF"/>
        </w:rPr>
        <w:t xml:space="preserve"> </w:t>
      </w:r>
    </w:p>
    <w:p w14:paraId="675F4E42" w14:textId="136621A9" w:rsidR="00D964F7" w:rsidRDefault="00D964F7" w:rsidP="00DB373F">
      <w:pPr>
        <w:jc w:val="both"/>
        <w:rPr>
          <w:rFonts w:ascii="Times New Roman" w:hAnsi="Times New Roman" w:cs="Times New Roman"/>
          <w:i/>
          <w:shd w:val="clear" w:color="auto" w:fill="FFFFFF"/>
        </w:rPr>
      </w:pPr>
      <w:r w:rsidRPr="001E62C7">
        <w:rPr>
          <w:rFonts w:ascii="Times New Roman" w:hAnsi="Times New Roman" w:cs="Times New Roman"/>
          <w:shd w:val="clear" w:color="auto" w:fill="FFFFFF"/>
        </w:rPr>
        <w:lastRenderedPageBreak/>
        <w:t>Un nouveau kiosque lui sera substitué, en démontable</w:t>
      </w:r>
      <w:r w:rsidR="001E62C7" w:rsidRPr="001E62C7">
        <w:rPr>
          <w:rFonts w:ascii="Times New Roman" w:hAnsi="Times New Roman" w:cs="Times New Roman"/>
          <w:shd w:val="clear" w:color="auto" w:fill="FFFFFF"/>
        </w:rPr>
        <w:t xml:space="preserve">, mais en dehors du périmètre de la concession des plages naturelles </w:t>
      </w:r>
      <w:r w:rsidR="001E62C7" w:rsidRPr="001E62C7">
        <w:rPr>
          <w:rFonts w:ascii="Times New Roman" w:hAnsi="Times New Roman" w:cs="Times New Roman"/>
          <w:i/>
          <w:shd w:val="clear" w:color="auto" w:fill="FFFFFF"/>
        </w:rPr>
        <w:t>(ce dernier fera l’objet d’une concession d’utilisation du domaine public maritime)</w:t>
      </w:r>
      <w:r w:rsidRPr="001E62C7">
        <w:rPr>
          <w:rFonts w:ascii="Times New Roman" w:hAnsi="Times New Roman" w:cs="Times New Roman"/>
          <w:i/>
          <w:shd w:val="clear" w:color="auto" w:fill="FFFFFF"/>
        </w:rPr>
        <w:t>.</w:t>
      </w:r>
    </w:p>
    <w:p w14:paraId="5026170D" w14:textId="77777777" w:rsidR="00F3798F" w:rsidRPr="001E62C7" w:rsidRDefault="00F3798F" w:rsidP="00DB373F">
      <w:pPr>
        <w:jc w:val="both"/>
        <w:rPr>
          <w:rFonts w:ascii="Times New Roman" w:hAnsi="Times New Roman" w:cs="Times New Roman"/>
          <w:shd w:val="clear" w:color="auto" w:fill="FFFFFF"/>
        </w:rPr>
      </w:pPr>
    </w:p>
    <w:p w14:paraId="4E4A3250" w14:textId="77777777" w:rsidR="00F00616" w:rsidRPr="001E62C7" w:rsidRDefault="00F00616" w:rsidP="00DB373F">
      <w:pPr>
        <w:jc w:val="both"/>
        <w:rPr>
          <w:rFonts w:ascii="Times New Roman" w:hAnsi="Times New Roman" w:cs="Times New Roman"/>
          <w:shd w:val="clear" w:color="auto" w:fill="FFFFFF"/>
        </w:rPr>
      </w:pPr>
      <w:r w:rsidRPr="001E62C7">
        <w:rPr>
          <w:rFonts w:ascii="Times New Roman" w:hAnsi="Times New Roman" w:cs="Times New Roman"/>
          <w:shd w:val="clear" w:color="auto" w:fill="FFFFFF"/>
        </w:rPr>
        <w:t xml:space="preserve">Seuls les </w:t>
      </w:r>
      <w:r w:rsidR="00D964F7" w:rsidRPr="001E62C7">
        <w:rPr>
          <w:rFonts w:ascii="Times New Roman" w:hAnsi="Times New Roman" w:cs="Times New Roman"/>
          <w:shd w:val="clear" w:color="auto" w:fill="FFFFFF"/>
        </w:rPr>
        <w:t>sanitaires et le poste de secours, ouvrages du service public balnéaire ne générant aucune activité économique, seront maintenus en dur.</w:t>
      </w:r>
    </w:p>
    <w:p w14:paraId="0F78F5F7" w14:textId="77777777" w:rsidR="00D964F7" w:rsidRPr="001E62C7" w:rsidRDefault="00D964F7" w:rsidP="00DB373F">
      <w:pPr>
        <w:jc w:val="both"/>
        <w:rPr>
          <w:rFonts w:ascii="Times New Roman" w:hAnsi="Times New Roman" w:cs="Times New Roman"/>
          <w:szCs w:val="21"/>
          <w:shd w:val="clear" w:color="auto" w:fill="FFFFFF"/>
        </w:rPr>
      </w:pPr>
      <w:r w:rsidRPr="001E62C7">
        <w:rPr>
          <w:rFonts w:ascii="Times New Roman" w:hAnsi="Times New Roman" w:cs="Times New Roman"/>
          <w:szCs w:val="21"/>
          <w:shd w:val="clear" w:color="auto" w:fill="FFFFFF"/>
        </w:rPr>
        <w:t>Quant aux aires de jeu – beach volley - figurant sur les plages de la Siagne (Alvéole de Robinson) et sur la plage de la Rague, ces dernières seront maintenues en période hivernale, dans la mesure où lesdites aires sont, tout au long de l’année, libres d’accès au public, et sans contrepartie économique.</w:t>
      </w:r>
    </w:p>
    <w:p w14:paraId="2E80C279" w14:textId="77777777" w:rsidR="00DB373F" w:rsidRPr="00584B16" w:rsidRDefault="00DB373F" w:rsidP="00584B16">
      <w:pPr>
        <w:pStyle w:val="Citationintense"/>
        <w:jc w:val="both"/>
        <w:rPr>
          <w:rFonts w:ascii="Times New Roman" w:hAnsi="Times New Roman" w:cs="Times New Roman"/>
          <w:b/>
          <w:shd w:val="clear" w:color="auto" w:fill="FFFFFF"/>
        </w:rPr>
      </w:pPr>
      <w:r w:rsidRPr="00584B16">
        <w:rPr>
          <w:rFonts w:ascii="Times New Roman" w:hAnsi="Times New Roman" w:cs="Times New Roman"/>
          <w:b/>
          <w:shd w:val="clear" w:color="auto" w:fill="FFFFFF"/>
        </w:rPr>
        <w:t>2.4) EXIGENCE 4 : « Les installations autorisées sont déterminées en fonction de la situation et de la fréquentation de la plage ainsi que du niveau des services offerts dans le proche environnement »</w:t>
      </w:r>
    </w:p>
    <w:p w14:paraId="1CB16936" w14:textId="77777777" w:rsidR="00DB373F" w:rsidRPr="00DB373F" w:rsidRDefault="00584B16" w:rsidP="00DB373F">
      <w:pPr>
        <w:jc w:val="both"/>
        <w:rPr>
          <w:rFonts w:ascii="Times New Roman" w:hAnsi="Times New Roman" w:cs="Times New Roman"/>
          <w:sz w:val="21"/>
          <w:szCs w:val="21"/>
          <w:shd w:val="clear" w:color="auto" w:fill="FFFFFF"/>
        </w:rPr>
      </w:pPr>
      <w:r w:rsidRPr="00584B16">
        <w:rPr>
          <w:rFonts w:ascii="Times New Roman" w:hAnsi="Times New Roman" w:cs="Times New Roman"/>
          <w:i/>
          <w:u w:val="single"/>
        </w:rPr>
        <w:t>Modalités de mise en œuvre</w:t>
      </w:r>
      <w:r w:rsidRPr="00584B16">
        <w:rPr>
          <w:rFonts w:ascii="Times New Roman" w:hAnsi="Times New Roman" w:cs="Times New Roman"/>
          <w:i/>
        </w:rPr>
        <w:t> :</w:t>
      </w:r>
    </w:p>
    <w:p w14:paraId="5D1DFA82" w14:textId="1DAD8DDE" w:rsidR="00DB373F" w:rsidRPr="001E62C7" w:rsidRDefault="00AC5DAE" w:rsidP="00DB373F">
      <w:pPr>
        <w:jc w:val="both"/>
        <w:rPr>
          <w:rFonts w:ascii="Times New Roman" w:hAnsi="Times New Roman" w:cs="Times New Roman"/>
          <w:shd w:val="clear" w:color="auto" w:fill="FFFFFF"/>
        </w:rPr>
      </w:pPr>
      <w:r w:rsidRPr="001E62C7">
        <w:rPr>
          <w:rFonts w:ascii="Times New Roman" w:hAnsi="Times New Roman" w:cs="Times New Roman"/>
          <w:shd w:val="clear" w:color="auto" w:fill="FFFFFF"/>
        </w:rPr>
        <w:t>Mandelieu-La Napoule est une commune classée station de tourisme par décret du 6 Janvier 2015.</w:t>
      </w:r>
    </w:p>
    <w:p w14:paraId="26A9DF77" w14:textId="6F20EB36" w:rsidR="00AC5DAE" w:rsidRPr="001E62C7" w:rsidRDefault="00AC5DAE" w:rsidP="00DB373F">
      <w:pPr>
        <w:jc w:val="both"/>
        <w:rPr>
          <w:rFonts w:ascii="Times New Roman" w:hAnsi="Times New Roman" w:cs="Times New Roman"/>
          <w:shd w:val="clear" w:color="auto" w:fill="FFFFFF"/>
        </w:rPr>
      </w:pPr>
      <w:r w:rsidRPr="001E62C7">
        <w:rPr>
          <w:rFonts w:ascii="Times New Roman" w:hAnsi="Times New Roman" w:cs="Times New Roman"/>
          <w:shd w:val="clear" w:color="auto" w:fill="FFFFFF"/>
        </w:rPr>
        <w:t>Dotée de plages naturelles d’exception, les bains de mer ont une importance primordiale pour le tourisme et l’attractivité du territoire de la Commune.</w:t>
      </w:r>
    </w:p>
    <w:p w14:paraId="18B014B5" w14:textId="73AFC8D8" w:rsidR="00670A2A" w:rsidRPr="001E62C7" w:rsidRDefault="00AC5DAE" w:rsidP="00AC5DAE">
      <w:pPr>
        <w:jc w:val="both"/>
        <w:rPr>
          <w:rFonts w:ascii="Times New Roman" w:hAnsi="Times New Roman" w:cs="Times New Roman"/>
          <w:shd w:val="clear" w:color="auto" w:fill="FFFFFF"/>
        </w:rPr>
      </w:pPr>
      <w:r w:rsidRPr="001E62C7">
        <w:rPr>
          <w:rFonts w:ascii="Times New Roman" w:hAnsi="Times New Roman" w:cs="Times New Roman"/>
          <w:shd w:val="clear" w:color="auto" w:fill="FFFFFF"/>
        </w:rPr>
        <w:t xml:space="preserve">Le projet de concession proposé dans le présent dossier constitue un prolongement de l’actuelle concession aux fins de poursuivre le rendu d’un service public </w:t>
      </w:r>
      <w:r w:rsidR="00D9071E" w:rsidRPr="001E62C7">
        <w:rPr>
          <w:rFonts w:ascii="Times New Roman" w:hAnsi="Times New Roman" w:cs="Times New Roman"/>
          <w:shd w:val="clear" w:color="auto" w:fill="FFFFFF"/>
        </w:rPr>
        <w:t xml:space="preserve">balnéaire </w:t>
      </w:r>
      <w:r w:rsidRPr="001E62C7">
        <w:rPr>
          <w:rFonts w:ascii="Times New Roman" w:hAnsi="Times New Roman" w:cs="Times New Roman"/>
          <w:shd w:val="clear" w:color="auto" w:fill="FFFFFF"/>
        </w:rPr>
        <w:t>de qualité aux usagers</w:t>
      </w:r>
      <w:r w:rsidR="00670A2A" w:rsidRPr="001E62C7">
        <w:rPr>
          <w:rFonts w:ascii="Times New Roman" w:hAnsi="Times New Roman" w:cs="Times New Roman"/>
          <w:shd w:val="clear" w:color="auto" w:fill="FFFFFF"/>
        </w:rPr>
        <w:t> :</w:t>
      </w:r>
    </w:p>
    <w:p w14:paraId="3DCB39BE" w14:textId="77777777" w:rsidR="00670A2A" w:rsidRPr="001E62C7" w:rsidRDefault="00670A2A" w:rsidP="00D9071E">
      <w:pPr>
        <w:ind w:left="708"/>
        <w:jc w:val="both"/>
        <w:rPr>
          <w:rFonts w:ascii="Times New Roman" w:hAnsi="Times New Roman" w:cs="Times New Roman"/>
          <w:shd w:val="clear" w:color="auto" w:fill="FFFFFF"/>
        </w:rPr>
      </w:pPr>
      <w:r w:rsidRPr="001E62C7">
        <w:rPr>
          <w:rFonts w:ascii="Times New Roman" w:hAnsi="Times New Roman" w:cs="Times New Roman"/>
          <w:shd w:val="clear" w:color="auto" w:fill="FFFFFF"/>
        </w:rPr>
        <w:t>- Deux lots balnéaires, trois kiosques alimentaires, et un lot d’activités nautiques à moteur sur les plages de la Siagne,</w:t>
      </w:r>
    </w:p>
    <w:p w14:paraId="4CBC7761" w14:textId="3E08CB66" w:rsidR="00670A2A" w:rsidRDefault="00670A2A" w:rsidP="00D9071E">
      <w:pPr>
        <w:ind w:left="708"/>
        <w:jc w:val="both"/>
        <w:rPr>
          <w:rFonts w:ascii="Times New Roman" w:hAnsi="Times New Roman" w:cs="Times New Roman"/>
          <w:shd w:val="clear" w:color="auto" w:fill="FFFFFF"/>
        </w:rPr>
      </w:pPr>
      <w:r w:rsidRPr="001E62C7">
        <w:rPr>
          <w:rFonts w:ascii="Times New Roman" w:hAnsi="Times New Roman" w:cs="Times New Roman"/>
          <w:shd w:val="clear" w:color="auto" w:fill="FFFFFF"/>
        </w:rPr>
        <w:t>- Un lot balnéaire et un lot d’activités nautiques à moteur sur la plage de la Rague.</w:t>
      </w:r>
    </w:p>
    <w:p w14:paraId="726FEB42" w14:textId="77777777" w:rsidR="001E62C7" w:rsidRPr="001E62C7" w:rsidRDefault="001E62C7" w:rsidP="00D9071E">
      <w:pPr>
        <w:ind w:left="708"/>
        <w:jc w:val="both"/>
        <w:rPr>
          <w:rFonts w:ascii="Times New Roman" w:hAnsi="Times New Roman" w:cs="Times New Roman"/>
          <w:shd w:val="clear" w:color="auto" w:fill="FFFFFF"/>
        </w:rPr>
      </w:pPr>
    </w:p>
    <w:p w14:paraId="5CD68A6E" w14:textId="77777777" w:rsidR="00D9071E" w:rsidRPr="001E62C7" w:rsidRDefault="00670A2A" w:rsidP="00AC5DAE">
      <w:pPr>
        <w:jc w:val="both"/>
        <w:rPr>
          <w:rFonts w:ascii="Times New Roman" w:hAnsi="Times New Roman" w:cs="Times New Roman"/>
          <w:shd w:val="clear" w:color="auto" w:fill="FFFFFF"/>
        </w:rPr>
      </w:pPr>
      <w:r w:rsidRPr="001E62C7">
        <w:rPr>
          <w:rFonts w:ascii="Times New Roman" w:hAnsi="Times New Roman" w:cs="Times New Roman"/>
          <w:shd w:val="clear" w:color="auto" w:fill="FFFFFF"/>
        </w:rPr>
        <w:t>Ce projet fait également</w:t>
      </w:r>
      <w:r w:rsidR="00AC5DAE" w:rsidRPr="001E62C7">
        <w:rPr>
          <w:rFonts w:ascii="Times New Roman" w:hAnsi="Times New Roman" w:cs="Times New Roman"/>
          <w:shd w:val="clear" w:color="auto" w:fill="FFFFFF"/>
        </w:rPr>
        <w:t xml:space="preserve"> apparaître certaines optimisations</w:t>
      </w:r>
      <w:r w:rsidR="00D9071E" w:rsidRPr="001E62C7">
        <w:rPr>
          <w:rFonts w:ascii="Times New Roman" w:hAnsi="Times New Roman" w:cs="Times New Roman"/>
          <w:shd w:val="clear" w:color="auto" w:fill="FFFFFF"/>
        </w:rPr>
        <w:t xml:space="preserve"> et diversification des services à rendre aux usagers, compte-tenu d’une demande récurrente</w:t>
      </w:r>
      <w:r w:rsidR="00AC5DAE" w:rsidRPr="001E62C7">
        <w:rPr>
          <w:rFonts w:ascii="Times New Roman" w:hAnsi="Times New Roman" w:cs="Times New Roman"/>
          <w:shd w:val="clear" w:color="auto" w:fill="FFFFFF"/>
        </w:rPr>
        <w:t>, tel que</w:t>
      </w:r>
      <w:r w:rsidR="00D9071E" w:rsidRPr="001E62C7">
        <w:rPr>
          <w:rFonts w:ascii="Times New Roman" w:hAnsi="Times New Roman" w:cs="Times New Roman"/>
          <w:shd w:val="clear" w:color="auto" w:fill="FFFFFF"/>
        </w:rPr>
        <w:t> :</w:t>
      </w:r>
    </w:p>
    <w:p w14:paraId="27DD404D" w14:textId="1E521372" w:rsidR="001E62C7" w:rsidRDefault="00D9071E" w:rsidP="001E62C7">
      <w:pPr>
        <w:ind w:left="708"/>
        <w:jc w:val="both"/>
        <w:rPr>
          <w:rFonts w:ascii="Times New Roman" w:hAnsi="Times New Roman" w:cs="Times New Roman"/>
          <w:shd w:val="clear" w:color="auto" w:fill="FFFFFF"/>
        </w:rPr>
      </w:pPr>
      <w:r w:rsidRPr="001E62C7">
        <w:rPr>
          <w:rFonts w:ascii="Times New Roman" w:hAnsi="Times New Roman" w:cs="Times New Roman"/>
          <w:shd w:val="clear" w:color="auto" w:fill="FFFFFF"/>
        </w:rPr>
        <w:t xml:space="preserve">- </w:t>
      </w:r>
      <w:r w:rsidR="00AC5DAE" w:rsidRPr="001E62C7">
        <w:rPr>
          <w:rFonts w:ascii="Times New Roman" w:hAnsi="Times New Roman" w:cs="Times New Roman"/>
          <w:shd w:val="clear" w:color="auto" w:fill="FFFFFF"/>
        </w:rPr>
        <w:t>la création</w:t>
      </w:r>
      <w:r w:rsidR="001E62C7">
        <w:rPr>
          <w:rFonts w:ascii="Times New Roman" w:hAnsi="Times New Roman" w:cs="Times New Roman"/>
          <w:shd w:val="clear" w:color="auto" w:fill="FFFFFF"/>
        </w:rPr>
        <w:t xml:space="preserve"> d’un lot d’activités nautiques</w:t>
      </w:r>
      <w:r w:rsidR="00AC5DAE" w:rsidRPr="001E62C7">
        <w:rPr>
          <w:rFonts w:ascii="Times New Roman" w:hAnsi="Times New Roman" w:cs="Times New Roman"/>
          <w:shd w:val="clear" w:color="auto" w:fill="FFFFFF"/>
        </w:rPr>
        <w:t xml:space="preserve"> depuis l’épi du Béal sur les plages concédées de la Siagne.</w:t>
      </w:r>
    </w:p>
    <w:p w14:paraId="0BAAAFFD" w14:textId="75448AA8" w:rsidR="001E62C7" w:rsidRDefault="001E62C7" w:rsidP="00D9071E">
      <w:pPr>
        <w:ind w:left="708"/>
        <w:jc w:val="both"/>
        <w:rPr>
          <w:rFonts w:ascii="Times New Roman" w:hAnsi="Times New Roman" w:cs="Times New Roman"/>
          <w:shd w:val="clear" w:color="auto" w:fill="FFFFFF"/>
        </w:rPr>
      </w:pPr>
      <w:r>
        <w:rPr>
          <w:rFonts w:ascii="Times New Roman" w:hAnsi="Times New Roman" w:cs="Times New Roman"/>
          <w:shd w:val="clear" w:color="auto" w:fill="FFFFFF"/>
        </w:rPr>
        <w:t>- la création d’un lot balnéaire sur la plage de Fon Marina, uniquement en ce qui concerne l’activité de bains de mers (sans activité annexe de restauration).</w:t>
      </w:r>
    </w:p>
    <w:p w14:paraId="618854DA" w14:textId="77777777" w:rsidR="001E62C7" w:rsidRPr="001E62C7" w:rsidRDefault="001E62C7" w:rsidP="00D9071E">
      <w:pPr>
        <w:ind w:left="708"/>
        <w:jc w:val="both"/>
        <w:rPr>
          <w:rFonts w:ascii="Times New Roman" w:hAnsi="Times New Roman" w:cs="Times New Roman"/>
          <w:shd w:val="clear" w:color="auto" w:fill="FFFFFF"/>
        </w:rPr>
      </w:pPr>
    </w:p>
    <w:p w14:paraId="2D3DB7F1" w14:textId="57FA9563" w:rsidR="000E220C" w:rsidRPr="001E62C7" w:rsidRDefault="000E220C" w:rsidP="000E220C">
      <w:pPr>
        <w:jc w:val="both"/>
        <w:rPr>
          <w:rFonts w:ascii="Times New Roman" w:hAnsi="Times New Roman" w:cs="Times New Roman"/>
          <w:shd w:val="clear" w:color="auto" w:fill="FFFFFF"/>
        </w:rPr>
      </w:pPr>
      <w:r w:rsidRPr="001E62C7">
        <w:rPr>
          <w:rFonts w:ascii="Times New Roman" w:hAnsi="Times New Roman" w:cs="Times New Roman"/>
          <w:shd w:val="clear" w:color="auto" w:fill="FFFFFF"/>
        </w:rPr>
        <w:t>Il est bien entendu précisé que, dans la poursuite des actuels sous-traités d’exploitations, les contrats à venir entre la Commune et les sous-concessionnaires :</w:t>
      </w:r>
    </w:p>
    <w:p w14:paraId="4341E389" w14:textId="3D36A18E" w:rsidR="000E220C" w:rsidRPr="001E62C7" w:rsidRDefault="000E220C" w:rsidP="000E220C">
      <w:pPr>
        <w:pStyle w:val="Paragraphedeliste"/>
        <w:numPr>
          <w:ilvl w:val="0"/>
          <w:numId w:val="4"/>
        </w:numPr>
        <w:jc w:val="both"/>
        <w:rPr>
          <w:rFonts w:ascii="Times New Roman" w:hAnsi="Times New Roman" w:cs="Times New Roman"/>
          <w:shd w:val="clear" w:color="auto" w:fill="FFFFFF"/>
        </w:rPr>
      </w:pPr>
      <w:r w:rsidRPr="001E62C7">
        <w:rPr>
          <w:rFonts w:ascii="Times New Roman" w:hAnsi="Times New Roman" w:cs="Times New Roman"/>
          <w:shd w:val="clear" w:color="auto" w:fill="FFFFFF"/>
        </w:rPr>
        <w:t>Seront signés après le respect d’une procédure de mise en concurrence, dans les conditions prévues aux articles L.1411-1 et suivant du Code Général des Collectivités Territoriales, et après accord du Prefet sur les termes des sous-traités.</w:t>
      </w:r>
    </w:p>
    <w:p w14:paraId="73E0870B" w14:textId="0BEE59F1" w:rsidR="000E220C" w:rsidRPr="001E62C7" w:rsidRDefault="00D54D8D" w:rsidP="000E220C">
      <w:pPr>
        <w:pStyle w:val="Paragraphedeliste"/>
        <w:numPr>
          <w:ilvl w:val="0"/>
          <w:numId w:val="4"/>
        </w:numPr>
        <w:jc w:val="both"/>
        <w:rPr>
          <w:rFonts w:ascii="Times New Roman" w:hAnsi="Times New Roman" w:cs="Times New Roman"/>
          <w:shd w:val="clear" w:color="auto" w:fill="FFFFFF"/>
        </w:rPr>
      </w:pPr>
      <w:r w:rsidRPr="001E62C7">
        <w:rPr>
          <w:rFonts w:ascii="Times New Roman" w:hAnsi="Times New Roman" w:cs="Times New Roman"/>
          <w:shd w:val="clear" w:color="auto" w:fill="FFFFFF"/>
        </w:rPr>
        <w:t xml:space="preserve">Ne seront en aucun cas constitutifs de droits réels, et ne sauraient reconnaître à leurs bénéficiaires le régime des baux commerciaux, ou la propriété </w:t>
      </w:r>
      <w:r w:rsidR="00293B9D" w:rsidRPr="001E62C7">
        <w:rPr>
          <w:rFonts w:ascii="Times New Roman" w:hAnsi="Times New Roman" w:cs="Times New Roman"/>
          <w:shd w:val="clear" w:color="auto" w:fill="FFFFFF"/>
        </w:rPr>
        <w:t>commerciale</w:t>
      </w:r>
      <w:r w:rsidRPr="001E62C7">
        <w:rPr>
          <w:rFonts w:ascii="Times New Roman" w:hAnsi="Times New Roman" w:cs="Times New Roman"/>
          <w:shd w:val="clear" w:color="auto" w:fill="FFFFFF"/>
        </w:rPr>
        <w:t>,</w:t>
      </w:r>
    </w:p>
    <w:p w14:paraId="251B70D5" w14:textId="06E68232" w:rsidR="00D54D8D" w:rsidRPr="001E62C7" w:rsidRDefault="00D54D8D" w:rsidP="000E220C">
      <w:pPr>
        <w:pStyle w:val="Paragraphedeliste"/>
        <w:numPr>
          <w:ilvl w:val="0"/>
          <w:numId w:val="4"/>
        </w:numPr>
        <w:jc w:val="both"/>
        <w:rPr>
          <w:rFonts w:ascii="Times New Roman" w:hAnsi="Times New Roman" w:cs="Times New Roman"/>
          <w:shd w:val="clear" w:color="auto" w:fill="FFFFFF"/>
        </w:rPr>
      </w:pPr>
      <w:r w:rsidRPr="001E62C7">
        <w:rPr>
          <w:rFonts w:ascii="Times New Roman" w:hAnsi="Times New Roman" w:cs="Times New Roman"/>
          <w:shd w:val="clear" w:color="auto" w:fill="FFFFFF"/>
        </w:rPr>
        <w:t>Seront intégralement régis par les dispositions du CGPPP, et plus généralement par le principe de précarité du domaine public maritime.</w:t>
      </w:r>
    </w:p>
    <w:p w14:paraId="44711A31" w14:textId="0997525D" w:rsidR="00D9071E" w:rsidRPr="001E62C7" w:rsidRDefault="00D9071E" w:rsidP="00D9071E">
      <w:pPr>
        <w:jc w:val="both"/>
        <w:rPr>
          <w:rFonts w:ascii="Times New Roman" w:hAnsi="Times New Roman" w:cs="Times New Roman"/>
          <w:shd w:val="clear" w:color="auto" w:fill="FFFFFF"/>
        </w:rPr>
      </w:pPr>
      <w:r w:rsidRPr="001E62C7">
        <w:rPr>
          <w:rFonts w:ascii="Times New Roman" w:hAnsi="Times New Roman" w:cs="Times New Roman"/>
          <w:shd w:val="clear" w:color="auto" w:fill="FFFFFF"/>
        </w:rPr>
        <w:lastRenderedPageBreak/>
        <w:t>En ce qui concerne le centre nautique municipal, jusqu’alors intégré dans la concession des plages naturelles, ce dernier fera l’</w:t>
      </w:r>
      <w:r w:rsidR="00546DB8" w:rsidRPr="001E62C7">
        <w:rPr>
          <w:rFonts w:ascii="Times New Roman" w:hAnsi="Times New Roman" w:cs="Times New Roman"/>
          <w:shd w:val="clear" w:color="auto" w:fill="FFFFFF"/>
        </w:rPr>
        <w:t>objet, à compter du 1</w:t>
      </w:r>
      <w:r w:rsidR="00546DB8" w:rsidRPr="001E62C7">
        <w:rPr>
          <w:rFonts w:ascii="Times New Roman" w:hAnsi="Times New Roman" w:cs="Times New Roman"/>
          <w:shd w:val="clear" w:color="auto" w:fill="FFFFFF"/>
          <w:vertAlign w:val="superscript"/>
        </w:rPr>
        <w:t>er</w:t>
      </w:r>
      <w:r w:rsidR="00546DB8" w:rsidRPr="001E62C7">
        <w:rPr>
          <w:rFonts w:ascii="Times New Roman" w:hAnsi="Times New Roman" w:cs="Times New Roman"/>
          <w:shd w:val="clear" w:color="auto" w:fill="FFFFFF"/>
        </w:rPr>
        <w:t xml:space="preserve"> Janvier 2023, </w:t>
      </w:r>
      <w:r w:rsidRPr="001E62C7">
        <w:rPr>
          <w:rFonts w:ascii="Times New Roman" w:hAnsi="Times New Roman" w:cs="Times New Roman"/>
          <w:shd w:val="clear" w:color="auto" w:fill="FFFFFF"/>
        </w:rPr>
        <w:t>d’une concession d’utilisation du domaine public maritime (régime des articles R.2124-1 et suivants du CGPPP)</w:t>
      </w:r>
      <w:r w:rsidR="00546DB8" w:rsidRPr="001E62C7">
        <w:rPr>
          <w:rFonts w:ascii="Times New Roman" w:hAnsi="Times New Roman" w:cs="Times New Roman"/>
          <w:shd w:val="clear" w:color="auto" w:fill="FFFFFF"/>
        </w:rPr>
        <w:t xml:space="preserve"> en accord avec les services de l’Etat</w:t>
      </w:r>
      <w:r w:rsidRPr="001E62C7">
        <w:rPr>
          <w:rFonts w:ascii="Times New Roman" w:hAnsi="Times New Roman" w:cs="Times New Roman"/>
          <w:shd w:val="clear" w:color="auto" w:fill="FFFFFF"/>
        </w:rPr>
        <w:t>.</w:t>
      </w:r>
    </w:p>
    <w:p w14:paraId="6220286A" w14:textId="77777777" w:rsidR="00DB373F" w:rsidRDefault="00DB373F" w:rsidP="00584B16">
      <w:pPr>
        <w:pStyle w:val="Citationintense"/>
        <w:jc w:val="both"/>
        <w:rPr>
          <w:rFonts w:ascii="Times New Roman" w:hAnsi="Times New Roman" w:cs="Times New Roman"/>
          <w:b/>
          <w:shd w:val="clear" w:color="auto" w:fill="FFFFFF"/>
        </w:rPr>
      </w:pPr>
      <w:r w:rsidRPr="00584B16">
        <w:rPr>
          <w:rFonts w:ascii="Times New Roman" w:hAnsi="Times New Roman" w:cs="Times New Roman"/>
          <w:b/>
          <w:shd w:val="clear" w:color="auto" w:fill="FFFFFF"/>
        </w:rPr>
        <w:t>2.5) EXIGENCE 5 : « La surface de la plage concédée doit être libre de tout équipement et installation démontable ou transportable en dehors d'une période, définie dans la concession, qui ne peut excéder six mois, sous réserve des dispositions des articles</w:t>
      </w:r>
      <w:r w:rsidR="00584B16">
        <w:rPr>
          <w:rFonts w:ascii="Times New Roman" w:hAnsi="Times New Roman" w:cs="Times New Roman"/>
          <w:b/>
          <w:shd w:val="clear" w:color="auto" w:fill="FFFFFF"/>
        </w:rPr>
        <w:t xml:space="preserve"> R.2124-17 à R.2124-</w:t>
      </w:r>
      <w:r w:rsidR="00584B16">
        <w:rPr>
          <w:rFonts w:ascii="Times New Roman" w:hAnsi="Times New Roman" w:cs="Times New Roman"/>
          <w:b/>
          <w:shd w:val="clear" w:color="auto" w:fill="FFFFFF"/>
        </w:rPr>
        <w:tab/>
        <w:t>19</w:t>
      </w:r>
      <w:r w:rsidRPr="00584B16">
        <w:rPr>
          <w:rFonts w:ascii="Times New Roman" w:hAnsi="Times New Roman" w:cs="Times New Roman"/>
          <w:b/>
          <w:shd w:val="clear" w:color="auto" w:fill="FFFFFF"/>
        </w:rPr>
        <w:t> » du Code Général de la Propriété des Personnes Publiques.</w:t>
      </w:r>
    </w:p>
    <w:p w14:paraId="06BB4686" w14:textId="110F1D4B" w:rsidR="00584B16" w:rsidRDefault="00584B16" w:rsidP="00584B16">
      <w:pPr>
        <w:rPr>
          <w:rFonts w:ascii="Times New Roman" w:hAnsi="Times New Roman" w:cs="Times New Roman"/>
          <w:i/>
        </w:rPr>
      </w:pPr>
      <w:r w:rsidRPr="00584B16">
        <w:rPr>
          <w:rFonts w:ascii="Times New Roman" w:hAnsi="Times New Roman" w:cs="Times New Roman"/>
          <w:i/>
          <w:u w:val="single"/>
        </w:rPr>
        <w:t>Modalités de mise en œuvre</w:t>
      </w:r>
      <w:r w:rsidRPr="00584B16">
        <w:rPr>
          <w:rFonts w:ascii="Times New Roman" w:hAnsi="Times New Roman" w:cs="Times New Roman"/>
          <w:i/>
        </w:rPr>
        <w:t> :</w:t>
      </w:r>
    </w:p>
    <w:p w14:paraId="0BE38F9B" w14:textId="4619AA17" w:rsidR="00670A2A" w:rsidRDefault="00670A2A" w:rsidP="00670A2A">
      <w:pPr>
        <w:jc w:val="both"/>
        <w:rPr>
          <w:rFonts w:ascii="Times New Roman" w:hAnsi="Times New Roman" w:cs="Times New Roman"/>
        </w:rPr>
      </w:pPr>
      <w:r w:rsidRPr="00670A2A">
        <w:rPr>
          <w:rFonts w:ascii="Times New Roman" w:hAnsi="Times New Roman" w:cs="Times New Roman"/>
        </w:rPr>
        <w:t xml:space="preserve">En application des articles R.2124-17 à R.2124-19 du CGPPP susvisé, </w:t>
      </w:r>
      <w:r w:rsidR="00D9071E">
        <w:rPr>
          <w:rFonts w:ascii="Times New Roman" w:hAnsi="Times New Roman" w:cs="Times New Roman"/>
        </w:rPr>
        <w:t>le</w:t>
      </w:r>
      <w:r w:rsidRPr="00670A2A">
        <w:rPr>
          <w:rFonts w:ascii="Times New Roman" w:hAnsi="Times New Roman" w:cs="Times New Roman"/>
        </w:rPr>
        <w:t xml:space="preserve"> Conseil Municipal </w:t>
      </w:r>
      <w:r w:rsidR="00546DB8">
        <w:rPr>
          <w:rFonts w:ascii="Times New Roman" w:hAnsi="Times New Roman" w:cs="Times New Roman"/>
        </w:rPr>
        <w:t xml:space="preserve">de la commune de Mandelieu-La Napoule </w:t>
      </w:r>
      <w:r w:rsidR="001E62C7">
        <w:rPr>
          <w:rFonts w:ascii="Times New Roman" w:hAnsi="Times New Roman" w:cs="Times New Roman"/>
        </w:rPr>
        <w:t>s’est prononcé</w:t>
      </w:r>
      <w:r w:rsidR="00D9071E">
        <w:rPr>
          <w:rFonts w:ascii="Times New Roman" w:hAnsi="Times New Roman" w:cs="Times New Roman"/>
        </w:rPr>
        <w:t xml:space="preserve"> favorablement</w:t>
      </w:r>
      <w:r w:rsidR="001E62C7">
        <w:rPr>
          <w:rFonts w:ascii="Times New Roman" w:hAnsi="Times New Roman" w:cs="Times New Roman"/>
        </w:rPr>
        <w:t>, par délibération motivée du 31 Janvier 2022,</w:t>
      </w:r>
      <w:r w:rsidR="00D9071E">
        <w:rPr>
          <w:rFonts w:ascii="Times New Roman" w:hAnsi="Times New Roman" w:cs="Times New Roman"/>
        </w:rPr>
        <w:t xml:space="preserve"> sur l’optimisation de cette</w:t>
      </w:r>
      <w:r w:rsidRPr="00670A2A">
        <w:rPr>
          <w:rFonts w:ascii="Times New Roman" w:hAnsi="Times New Roman" w:cs="Times New Roman"/>
        </w:rPr>
        <w:t xml:space="preserve"> durée à huit mois</w:t>
      </w:r>
      <w:r w:rsidR="00546DB8">
        <w:rPr>
          <w:rFonts w:ascii="Times New Roman" w:hAnsi="Times New Roman" w:cs="Times New Roman"/>
        </w:rPr>
        <w:t xml:space="preserve"> par an</w:t>
      </w:r>
      <w:r w:rsidRPr="00670A2A">
        <w:rPr>
          <w:rFonts w:ascii="Times New Roman" w:hAnsi="Times New Roman" w:cs="Times New Roman"/>
        </w:rPr>
        <w:t xml:space="preserve">, compte-tenu de l’activité </w:t>
      </w:r>
      <w:r w:rsidR="00546DB8">
        <w:rPr>
          <w:rFonts w:ascii="Times New Roman" w:hAnsi="Times New Roman" w:cs="Times New Roman"/>
        </w:rPr>
        <w:t xml:space="preserve">continue et </w:t>
      </w:r>
      <w:r w:rsidRPr="00670A2A">
        <w:rPr>
          <w:rFonts w:ascii="Times New Roman" w:hAnsi="Times New Roman" w:cs="Times New Roman"/>
        </w:rPr>
        <w:t xml:space="preserve">soutenue </w:t>
      </w:r>
      <w:r w:rsidR="00546DB8">
        <w:rPr>
          <w:rFonts w:ascii="Times New Roman" w:hAnsi="Times New Roman" w:cs="Times New Roman"/>
        </w:rPr>
        <w:t>tout au long de l’année du service pub</w:t>
      </w:r>
      <w:r w:rsidRPr="00670A2A">
        <w:rPr>
          <w:rFonts w:ascii="Times New Roman" w:hAnsi="Times New Roman" w:cs="Times New Roman"/>
        </w:rPr>
        <w:t>lic</w:t>
      </w:r>
      <w:r w:rsidR="00546DB8">
        <w:rPr>
          <w:rFonts w:ascii="Times New Roman" w:hAnsi="Times New Roman" w:cs="Times New Roman"/>
        </w:rPr>
        <w:t xml:space="preserve"> balnéaire</w:t>
      </w:r>
      <w:r w:rsidRPr="00670A2A">
        <w:rPr>
          <w:rFonts w:ascii="Times New Roman" w:hAnsi="Times New Roman" w:cs="Times New Roman"/>
        </w:rPr>
        <w:t xml:space="preserve">, dûment constatée </w:t>
      </w:r>
      <w:r w:rsidR="00D9071E">
        <w:rPr>
          <w:rFonts w:ascii="Times New Roman" w:hAnsi="Times New Roman" w:cs="Times New Roman"/>
        </w:rPr>
        <w:t xml:space="preserve">par la Commune </w:t>
      </w:r>
      <w:r w:rsidRPr="00670A2A">
        <w:rPr>
          <w:rFonts w:ascii="Times New Roman" w:hAnsi="Times New Roman" w:cs="Times New Roman"/>
        </w:rPr>
        <w:t xml:space="preserve">au </w:t>
      </w:r>
      <w:r w:rsidR="00546DB8">
        <w:rPr>
          <w:rFonts w:ascii="Times New Roman" w:hAnsi="Times New Roman" w:cs="Times New Roman"/>
        </w:rPr>
        <w:t>fil des ans, et notamment au regard</w:t>
      </w:r>
      <w:r w:rsidRPr="00670A2A">
        <w:rPr>
          <w:rFonts w:ascii="Times New Roman" w:hAnsi="Times New Roman" w:cs="Times New Roman"/>
        </w:rPr>
        <w:t xml:space="preserve"> des années régies par l’actuelle concession des plages</w:t>
      </w:r>
      <w:r w:rsidR="00D9071E">
        <w:rPr>
          <w:rFonts w:ascii="Times New Roman" w:hAnsi="Times New Roman" w:cs="Times New Roman"/>
        </w:rPr>
        <w:t xml:space="preserve"> naturelles</w:t>
      </w:r>
      <w:r w:rsidRPr="00670A2A">
        <w:rPr>
          <w:rFonts w:ascii="Times New Roman" w:hAnsi="Times New Roman" w:cs="Times New Roman"/>
        </w:rPr>
        <w:t>.</w:t>
      </w:r>
    </w:p>
    <w:p w14:paraId="52FA2714" w14:textId="5C2B3BAE" w:rsidR="00670A2A" w:rsidRDefault="00670A2A" w:rsidP="00670A2A">
      <w:pPr>
        <w:jc w:val="both"/>
        <w:rPr>
          <w:rFonts w:ascii="Times New Roman" w:hAnsi="Times New Roman" w:cs="Times New Roman"/>
        </w:rPr>
      </w:pPr>
      <w:r>
        <w:rPr>
          <w:rFonts w:ascii="Times New Roman" w:hAnsi="Times New Roman" w:cs="Times New Roman"/>
        </w:rPr>
        <w:t>Et ce, afin de permettre, comme dans l’actuelle concession des plages naturelles, de pouvoir faire bénéficier aux usagers des bains de mer d’un service public du 15 Mars au 15 Novembre de chaque année.</w:t>
      </w:r>
    </w:p>
    <w:p w14:paraId="6645A61C" w14:textId="77777777" w:rsidR="00546DB8" w:rsidRDefault="00670A2A" w:rsidP="00670A2A">
      <w:pPr>
        <w:jc w:val="both"/>
        <w:rPr>
          <w:rFonts w:ascii="Times New Roman" w:hAnsi="Times New Roman" w:cs="Times New Roman"/>
        </w:rPr>
      </w:pPr>
      <w:r>
        <w:rPr>
          <w:rFonts w:ascii="Times New Roman" w:hAnsi="Times New Roman" w:cs="Times New Roman"/>
        </w:rPr>
        <w:t>Concernant la période hivernale, du 16 Novembre au 14 Mars de chaque année, il est rappelé que les sous-concessionnaires auront l’obligation de prévoir un démontage annuel de leurs structures dans leur budget prévisionnel, et ce, sans préjudice</w:t>
      </w:r>
      <w:r w:rsidR="00546DB8">
        <w:rPr>
          <w:rFonts w:ascii="Times New Roman" w:hAnsi="Times New Roman" w:cs="Times New Roman"/>
        </w:rPr>
        <w:t> :</w:t>
      </w:r>
    </w:p>
    <w:p w14:paraId="26E5630C" w14:textId="511639DD" w:rsidR="00546DB8" w:rsidRPr="00546DB8" w:rsidRDefault="00546DB8" w:rsidP="001E62C7">
      <w:pPr>
        <w:pStyle w:val="Paragraphedeliste"/>
        <w:numPr>
          <w:ilvl w:val="0"/>
          <w:numId w:val="4"/>
        </w:numPr>
        <w:jc w:val="both"/>
      </w:pPr>
      <w:r>
        <w:rPr>
          <w:rFonts w:ascii="Times New Roman" w:hAnsi="Times New Roman" w:cs="Times New Roman"/>
        </w:rPr>
        <w:t xml:space="preserve">De l’octroi à la Commune, concessionnaire des plages naturelles, d’un agrément prévu à l’article R.2124-18 du CGPPP, </w:t>
      </w:r>
      <w:r w:rsidR="001E62C7">
        <w:rPr>
          <w:rFonts w:ascii="Times New Roman" w:hAnsi="Times New Roman" w:cs="Times New Roman"/>
        </w:rPr>
        <w:t xml:space="preserve">sollicité par délibération motivée du 31 Janvier 2022, qui sera le cas échéant </w:t>
      </w:r>
      <w:r w:rsidRPr="001E62C7">
        <w:rPr>
          <w:rFonts w:ascii="Times New Roman" w:hAnsi="Times New Roman" w:cs="Times New Roman"/>
        </w:rPr>
        <w:t>valable pour la durée de la concession, pour autoriser le maintien en place, en période hivernale, des établissements de plage démontables ou transportables remplissant les conditions énumérées par la règlementation en vigueur ;</w:t>
      </w:r>
    </w:p>
    <w:p w14:paraId="11F8A8AC" w14:textId="77777777" w:rsidR="00546DB8" w:rsidRPr="00546DB8" w:rsidRDefault="00546DB8" w:rsidP="00546DB8">
      <w:pPr>
        <w:pStyle w:val="Paragraphedeliste"/>
        <w:jc w:val="both"/>
      </w:pPr>
    </w:p>
    <w:p w14:paraId="70CCBD7E" w14:textId="3834967B" w:rsidR="00670A2A" w:rsidRPr="00C31EF6" w:rsidRDefault="00546DB8" w:rsidP="00546DB8">
      <w:pPr>
        <w:pStyle w:val="Paragraphedeliste"/>
        <w:numPr>
          <w:ilvl w:val="0"/>
          <w:numId w:val="4"/>
        </w:numPr>
        <w:jc w:val="both"/>
      </w:pPr>
      <w:r w:rsidRPr="00546DB8">
        <w:rPr>
          <w:rFonts w:ascii="Times New Roman" w:hAnsi="Times New Roman" w:cs="Times New Roman"/>
        </w:rPr>
        <w:t>D’une</w:t>
      </w:r>
      <w:r w:rsidR="00670A2A" w:rsidRPr="00546DB8">
        <w:rPr>
          <w:rFonts w:ascii="Times New Roman" w:hAnsi="Times New Roman" w:cs="Times New Roman"/>
        </w:rPr>
        <w:t xml:space="preserve"> </w:t>
      </w:r>
      <w:r>
        <w:rPr>
          <w:rFonts w:ascii="Times New Roman" w:hAnsi="Times New Roman" w:cs="Times New Roman"/>
        </w:rPr>
        <w:t>demande de maintien hivernale desdites installations</w:t>
      </w:r>
      <w:r w:rsidR="00670A2A" w:rsidRPr="00546DB8">
        <w:rPr>
          <w:rFonts w:ascii="Times New Roman" w:hAnsi="Times New Roman" w:cs="Times New Roman"/>
        </w:rPr>
        <w:t>, dûment justifiée</w:t>
      </w:r>
      <w:r w:rsidR="00D9071E" w:rsidRPr="00546DB8">
        <w:rPr>
          <w:rFonts w:ascii="Times New Roman" w:hAnsi="Times New Roman" w:cs="Times New Roman"/>
        </w:rPr>
        <w:t xml:space="preserve"> </w:t>
      </w:r>
      <w:r w:rsidR="001E62C7">
        <w:rPr>
          <w:rFonts w:ascii="Times New Roman" w:hAnsi="Times New Roman" w:cs="Times New Roman"/>
        </w:rPr>
        <w:t>par les sous-concessionnaires</w:t>
      </w:r>
      <w:r w:rsidR="00670A2A" w:rsidRPr="00546DB8">
        <w:rPr>
          <w:rFonts w:ascii="Times New Roman" w:hAnsi="Times New Roman" w:cs="Times New Roman"/>
        </w:rPr>
        <w:t xml:space="preserve">, et après avis </w:t>
      </w:r>
      <w:r w:rsidR="00D9071E" w:rsidRPr="00546DB8">
        <w:rPr>
          <w:rFonts w:ascii="Times New Roman" w:hAnsi="Times New Roman" w:cs="Times New Roman"/>
        </w:rPr>
        <w:t>conforme du préfet</w:t>
      </w:r>
      <w:r w:rsidR="00670A2A" w:rsidRPr="00546DB8">
        <w:rPr>
          <w:rFonts w:ascii="Times New Roman" w:hAnsi="Times New Roman" w:cs="Times New Roman"/>
        </w:rPr>
        <w:t xml:space="preserve"> en application de l’article R.2124-19 du CGPPP.</w:t>
      </w:r>
    </w:p>
    <w:p w14:paraId="547DC65F" w14:textId="200FA260" w:rsidR="00C31EF6" w:rsidRPr="002750A9" w:rsidRDefault="00C31EF6" w:rsidP="00C31EF6">
      <w:pPr>
        <w:jc w:val="both"/>
        <w:rPr>
          <w:rFonts w:ascii="Times New Roman" w:hAnsi="Times New Roman" w:cs="Times New Roman"/>
        </w:rPr>
      </w:pPr>
    </w:p>
    <w:p w14:paraId="3D334BA1" w14:textId="77777777" w:rsidR="00C31EF6" w:rsidRPr="002750A9" w:rsidRDefault="00C31EF6" w:rsidP="00C31EF6">
      <w:pPr>
        <w:jc w:val="both"/>
        <w:rPr>
          <w:rFonts w:ascii="Times New Roman" w:hAnsi="Times New Roman" w:cs="Times New Roman"/>
        </w:rPr>
      </w:pPr>
      <w:r w:rsidRPr="002750A9">
        <w:rPr>
          <w:rFonts w:ascii="Times New Roman" w:hAnsi="Times New Roman" w:cs="Times New Roman"/>
        </w:rPr>
        <w:t>Il est précisé que :</w:t>
      </w:r>
    </w:p>
    <w:p w14:paraId="32AF12CB" w14:textId="7E86D2B6" w:rsidR="00C31EF6" w:rsidRPr="002750A9" w:rsidRDefault="00C31EF6" w:rsidP="00C31EF6">
      <w:pPr>
        <w:jc w:val="both"/>
        <w:rPr>
          <w:rFonts w:ascii="Times New Roman" w:hAnsi="Times New Roman" w:cs="Times New Roman"/>
        </w:rPr>
      </w:pPr>
      <w:r w:rsidRPr="002750A9">
        <w:rPr>
          <w:rFonts w:ascii="Times New Roman" w:hAnsi="Times New Roman" w:cs="Times New Roman"/>
        </w:rPr>
        <w:t>- le 16 Novembre constitue la date de fin de démontage des installations, laquelle devra intervenir durant la période d’exploitation, de sorte à laisser la plage libre de toute installation à compter de cette date.</w:t>
      </w:r>
    </w:p>
    <w:p w14:paraId="5DD4C5CD" w14:textId="18E36A80" w:rsidR="002750A9" w:rsidRPr="002750A9" w:rsidRDefault="00C31EF6" w:rsidP="00C31EF6">
      <w:pPr>
        <w:jc w:val="both"/>
        <w:rPr>
          <w:rFonts w:ascii="Times New Roman" w:hAnsi="Times New Roman" w:cs="Times New Roman"/>
        </w:rPr>
      </w:pPr>
      <w:r w:rsidRPr="002750A9">
        <w:rPr>
          <w:rFonts w:ascii="Times New Roman" w:hAnsi="Times New Roman" w:cs="Times New Roman"/>
        </w:rPr>
        <w:t>- le 15 Mars constitue la date à partir de laquelle les structures démontables pourront de nouveau être installées.</w:t>
      </w:r>
    </w:p>
    <w:p w14:paraId="5ECA7B18" w14:textId="474C91CB" w:rsidR="002750A9" w:rsidRDefault="002750A9" w:rsidP="00C31EF6">
      <w:pPr>
        <w:jc w:val="both"/>
        <w:rPr>
          <w:rFonts w:ascii="Times New Roman" w:hAnsi="Times New Roman" w:cs="Times New Roman"/>
          <w:b/>
        </w:rPr>
      </w:pPr>
      <w:r w:rsidRPr="002750A9">
        <w:rPr>
          <w:rFonts w:ascii="Times New Roman" w:hAnsi="Times New Roman" w:cs="Times New Roman"/>
          <w:b/>
        </w:rPr>
        <w:t xml:space="preserve">En outre, et à ce titre, il a été exigé des actuels sous-traitants un démontage de l’ensemble des installations présentes sur les plages </w:t>
      </w:r>
      <w:r w:rsidRPr="002750A9">
        <w:rPr>
          <w:rFonts w:ascii="Times New Roman" w:hAnsi="Times New Roman" w:cs="Times New Roman"/>
          <w:b/>
          <w:u w:val="single"/>
        </w:rPr>
        <w:t>de nature à rendre ces dernières libres de toute occupation le 16 Novembre 2022</w:t>
      </w:r>
      <w:r w:rsidRPr="002750A9">
        <w:rPr>
          <w:rFonts w:ascii="Times New Roman" w:hAnsi="Times New Roman" w:cs="Times New Roman"/>
          <w:b/>
        </w:rPr>
        <w:t>.</w:t>
      </w:r>
    </w:p>
    <w:p w14:paraId="5F81F894" w14:textId="0DCB14E7" w:rsidR="00CB7708" w:rsidRPr="002750A9" w:rsidRDefault="00CB7708" w:rsidP="00C31EF6">
      <w:pPr>
        <w:jc w:val="both"/>
        <w:rPr>
          <w:rFonts w:ascii="Times New Roman" w:hAnsi="Times New Roman" w:cs="Times New Roman"/>
          <w:b/>
        </w:rPr>
      </w:pPr>
      <w:r>
        <w:rPr>
          <w:rFonts w:ascii="Times New Roman" w:hAnsi="Times New Roman" w:cs="Times New Roman"/>
          <w:b/>
        </w:rPr>
        <w:t>A défaut, une procédure d’expulsion sera diligentée en collaboration avec les services de l’Etat, sans préjudice de toute autre éventuelle infraction constatée.</w:t>
      </w:r>
    </w:p>
    <w:sectPr w:rsidR="00CB7708" w:rsidRPr="002750A9">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25FE7" w14:textId="77777777" w:rsidR="00D9071E" w:rsidRDefault="00D9071E" w:rsidP="00D9071E">
      <w:pPr>
        <w:spacing w:after="0" w:line="240" w:lineRule="auto"/>
      </w:pPr>
      <w:r>
        <w:separator/>
      </w:r>
    </w:p>
  </w:endnote>
  <w:endnote w:type="continuationSeparator" w:id="0">
    <w:p w14:paraId="41A1FD85" w14:textId="77777777" w:rsidR="00D9071E" w:rsidRDefault="00D9071E" w:rsidP="00D90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05031"/>
      <w:docPartObj>
        <w:docPartGallery w:val="Page Numbers (Bottom of Page)"/>
        <w:docPartUnique/>
      </w:docPartObj>
    </w:sdtPr>
    <w:sdtEndPr/>
    <w:sdtContent>
      <w:p w14:paraId="2DEDC3DB" w14:textId="103B5DEF" w:rsidR="00D9071E" w:rsidRDefault="00D9071E">
        <w:pPr>
          <w:pStyle w:val="Pieddepage"/>
          <w:jc w:val="right"/>
        </w:pPr>
        <w:r>
          <w:fldChar w:fldCharType="begin"/>
        </w:r>
        <w:r>
          <w:instrText>PAGE   \* MERGEFORMAT</w:instrText>
        </w:r>
        <w:r>
          <w:fldChar w:fldCharType="separate"/>
        </w:r>
        <w:r w:rsidR="00516F52">
          <w:rPr>
            <w:noProof/>
          </w:rPr>
          <w:t>4</w:t>
        </w:r>
        <w:r>
          <w:fldChar w:fldCharType="end"/>
        </w:r>
      </w:p>
    </w:sdtContent>
  </w:sdt>
  <w:p w14:paraId="207B2F01" w14:textId="77777777" w:rsidR="00D9071E" w:rsidRDefault="00D907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A2F68" w14:textId="77777777" w:rsidR="00D9071E" w:rsidRDefault="00D9071E" w:rsidP="00D9071E">
      <w:pPr>
        <w:spacing w:after="0" w:line="240" w:lineRule="auto"/>
      </w:pPr>
      <w:r>
        <w:separator/>
      </w:r>
    </w:p>
  </w:footnote>
  <w:footnote w:type="continuationSeparator" w:id="0">
    <w:p w14:paraId="58AA4D97" w14:textId="77777777" w:rsidR="00D9071E" w:rsidRDefault="00D9071E" w:rsidP="00D90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BBAB" w14:textId="779F2E06" w:rsidR="00D9071E" w:rsidRDefault="00D9071E" w:rsidP="00D9071E">
    <w:pPr>
      <w:pStyle w:val="En-tte"/>
      <w:jc w:val="center"/>
    </w:pPr>
  </w:p>
  <w:p w14:paraId="428F6ADB" w14:textId="77777777" w:rsidR="00D9071E" w:rsidRDefault="00D9071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0978"/>
    <w:multiLevelType w:val="hybridMultilevel"/>
    <w:tmpl w:val="299814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D7D1FC9"/>
    <w:multiLevelType w:val="multilevel"/>
    <w:tmpl w:val="3440DD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921334F"/>
    <w:multiLevelType w:val="multilevel"/>
    <w:tmpl w:val="3FBEEC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72C6B1B"/>
    <w:multiLevelType w:val="hybridMultilevel"/>
    <w:tmpl w:val="1B98FF10"/>
    <w:lvl w:ilvl="0" w:tplc="4B1016E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25E"/>
    <w:rsid w:val="000A320A"/>
    <w:rsid w:val="000E220C"/>
    <w:rsid w:val="001E62C7"/>
    <w:rsid w:val="002750A9"/>
    <w:rsid w:val="00293B9D"/>
    <w:rsid w:val="00345450"/>
    <w:rsid w:val="00516F52"/>
    <w:rsid w:val="00546DB8"/>
    <w:rsid w:val="00584B16"/>
    <w:rsid w:val="005A7FE4"/>
    <w:rsid w:val="00670A2A"/>
    <w:rsid w:val="00672CED"/>
    <w:rsid w:val="0067425E"/>
    <w:rsid w:val="008725BA"/>
    <w:rsid w:val="00A35897"/>
    <w:rsid w:val="00AC5DAE"/>
    <w:rsid w:val="00C31EF6"/>
    <w:rsid w:val="00CB7708"/>
    <w:rsid w:val="00D54D8D"/>
    <w:rsid w:val="00D9071E"/>
    <w:rsid w:val="00D964F7"/>
    <w:rsid w:val="00DB373F"/>
    <w:rsid w:val="00F00616"/>
    <w:rsid w:val="00F379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D4787"/>
  <w15:chartTrackingRefBased/>
  <w15:docId w15:val="{2F5CC59E-EB36-49A9-9C1F-349A565E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74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7425E"/>
    <w:pPr>
      <w:ind w:left="720"/>
      <w:contextualSpacing/>
    </w:pPr>
  </w:style>
  <w:style w:type="character" w:styleId="Lienhypertexte">
    <w:name w:val="Hyperlink"/>
    <w:basedOn w:val="Policepardfaut"/>
    <w:uiPriority w:val="99"/>
    <w:semiHidden/>
    <w:unhideWhenUsed/>
    <w:rsid w:val="00DB373F"/>
    <w:rPr>
      <w:color w:val="0000FF"/>
      <w:u w:val="single"/>
    </w:rPr>
  </w:style>
  <w:style w:type="paragraph" w:styleId="NormalWeb">
    <w:name w:val="Normal (Web)"/>
    <w:basedOn w:val="Normal"/>
    <w:uiPriority w:val="99"/>
    <w:unhideWhenUsed/>
    <w:rsid w:val="00DB373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itationintense">
    <w:name w:val="Intense Quote"/>
    <w:basedOn w:val="Normal"/>
    <w:next w:val="Normal"/>
    <w:link w:val="CitationintenseCar"/>
    <w:uiPriority w:val="30"/>
    <w:qFormat/>
    <w:rsid w:val="00584B1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584B16"/>
    <w:rPr>
      <w:i/>
      <w:iCs/>
      <w:color w:val="5B9BD5" w:themeColor="accent1"/>
    </w:rPr>
  </w:style>
  <w:style w:type="character" w:styleId="Marquedecommentaire">
    <w:name w:val="annotation reference"/>
    <w:basedOn w:val="Policepardfaut"/>
    <w:uiPriority w:val="99"/>
    <w:semiHidden/>
    <w:unhideWhenUsed/>
    <w:rsid w:val="000A320A"/>
    <w:rPr>
      <w:sz w:val="16"/>
      <w:szCs w:val="16"/>
    </w:rPr>
  </w:style>
  <w:style w:type="paragraph" w:styleId="Commentaire">
    <w:name w:val="annotation text"/>
    <w:basedOn w:val="Normal"/>
    <w:link w:val="CommentaireCar"/>
    <w:uiPriority w:val="99"/>
    <w:semiHidden/>
    <w:unhideWhenUsed/>
    <w:rsid w:val="000A320A"/>
    <w:pPr>
      <w:spacing w:line="240" w:lineRule="auto"/>
    </w:pPr>
    <w:rPr>
      <w:sz w:val="20"/>
      <w:szCs w:val="20"/>
    </w:rPr>
  </w:style>
  <w:style w:type="character" w:customStyle="1" w:styleId="CommentaireCar">
    <w:name w:val="Commentaire Car"/>
    <w:basedOn w:val="Policepardfaut"/>
    <w:link w:val="Commentaire"/>
    <w:uiPriority w:val="99"/>
    <w:semiHidden/>
    <w:rsid w:val="000A320A"/>
    <w:rPr>
      <w:sz w:val="20"/>
      <w:szCs w:val="20"/>
    </w:rPr>
  </w:style>
  <w:style w:type="paragraph" w:styleId="Objetducommentaire">
    <w:name w:val="annotation subject"/>
    <w:basedOn w:val="Commentaire"/>
    <w:next w:val="Commentaire"/>
    <w:link w:val="ObjetducommentaireCar"/>
    <w:uiPriority w:val="99"/>
    <w:semiHidden/>
    <w:unhideWhenUsed/>
    <w:rsid w:val="000A320A"/>
    <w:rPr>
      <w:b/>
      <w:bCs/>
    </w:rPr>
  </w:style>
  <w:style w:type="character" w:customStyle="1" w:styleId="ObjetducommentaireCar">
    <w:name w:val="Objet du commentaire Car"/>
    <w:basedOn w:val="CommentaireCar"/>
    <w:link w:val="Objetducommentaire"/>
    <w:uiPriority w:val="99"/>
    <w:semiHidden/>
    <w:rsid w:val="000A320A"/>
    <w:rPr>
      <w:b/>
      <w:bCs/>
      <w:sz w:val="20"/>
      <w:szCs w:val="20"/>
    </w:rPr>
  </w:style>
  <w:style w:type="paragraph" w:styleId="Textedebulles">
    <w:name w:val="Balloon Text"/>
    <w:basedOn w:val="Normal"/>
    <w:link w:val="TextedebullesCar"/>
    <w:uiPriority w:val="99"/>
    <w:semiHidden/>
    <w:unhideWhenUsed/>
    <w:rsid w:val="000A32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320A"/>
    <w:rPr>
      <w:rFonts w:ascii="Segoe UI" w:hAnsi="Segoe UI" w:cs="Segoe UI"/>
      <w:sz w:val="18"/>
      <w:szCs w:val="18"/>
    </w:rPr>
  </w:style>
  <w:style w:type="paragraph" w:styleId="En-tte">
    <w:name w:val="header"/>
    <w:basedOn w:val="Normal"/>
    <w:link w:val="En-tteCar"/>
    <w:uiPriority w:val="99"/>
    <w:unhideWhenUsed/>
    <w:rsid w:val="00D9071E"/>
    <w:pPr>
      <w:tabs>
        <w:tab w:val="center" w:pos="4536"/>
        <w:tab w:val="right" w:pos="9072"/>
      </w:tabs>
      <w:spacing w:after="0" w:line="240" w:lineRule="auto"/>
    </w:pPr>
  </w:style>
  <w:style w:type="character" w:customStyle="1" w:styleId="En-tteCar">
    <w:name w:val="En-tête Car"/>
    <w:basedOn w:val="Policepardfaut"/>
    <w:link w:val="En-tte"/>
    <w:uiPriority w:val="99"/>
    <w:rsid w:val="00D9071E"/>
  </w:style>
  <w:style w:type="paragraph" w:styleId="Pieddepage">
    <w:name w:val="footer"/>
    <w:basedOn w:val="Normal"/>
    <w:link w:val="PieddepageCar"/>
    <w:uiPriority w:val="99"/>
    <w:unhideWhenUsed/>
    <w:rsid w:val="00D907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0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405447">
      <w:bodyDiv w:val="1"/>
      <w:marLeft w:val="0"/>
      <w:marRight w:val="0"/>
      <w:marTop w:val="0"/>
      <w:marBottom w:val="0"/>
      <w:divBdr>
        <w:top w:val="none" w:sz="0" w:space="0" w:color="auto"/>
        <w:left w:val="none" w:sz="0" w:space="0" w:color="auto"/>
        <w:bottom w:val="none" w:sz="0" w:space="0" w:color="auto"/>
        <w:right w:val="none" w:sz="0" w:space="0" w:color="auto"/>
      </w:divBdr>
    </w:div>
    <w:div w:id="202902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Article.do?cidTexte=LEGITEXT000006074075&amp;idArticle=LEGIARTI000006814921&amp;dateTexte=&amp;categorieLien=c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0299&amp;idArticle=LEGIARTI000024885055&amp;dateTexte=&amp;categorieLien=c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france.gouv.fr/affichCodeArticle.do?cidTexte=LEGITEXT000006074075&amp;idArticle=LEGIARTI000006814921&amp;dateTexte=&amp;categorieLien=cid" TargetMode="External"/><Relationship Id="rId4" Type="http://schemas.openxmlformats.org/officeDocument/2006/relationships/settings" Target="settings.xml"/><Relationship Id="rId9" Type="http://schemas.openxmlformats.org/officeDocument/2006/relationships/hyperlink" Target="https://www.legifrance.gouv.fr/affichCodeArticle.do?cidTexte=LEGITEXT000006074220&amp;idArticle=LEGIARTI000006833482&amp;dateTexte=&amp;categorieLien=cid"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95851-C532-47E0-BC0D-06F4070F2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1658</TotalTime>
  <Pages>5</Pages>
  <Words>2227</Words>
  <Characters>12249</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LAFFINEUR</dc:creator>
  <cp:keywords/>
  <dc:description/>
  <cp:lastModifiedBy>Morgan LAFFINEUR</cp:lastModifiedBy>
  <cp:revision>14</cp:revision>
  <dcterms:created xsi:type="dcterms:W3CDTF">2021-12-31T13:45:00Z</dcterms:created>
  <dcterms:modified xsi:type="dcterms:W3CDTF">2022-09-07T12:14:00Z</dcterms:modified>
</cp:coreProperties>
</file>